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54A" w14:textId="77777777" w:rsidR="00A22B96" w:rsidRPr="00EF0030" w:rsidRDefault="00A22B96" w:rsidP="00A22B96">
      <w:pPr>
        <w:pStyle w:val="ListParagraph"/>
        <w:spacing w:after="0" w:line="240" w:lineRule="auto"/>
        <w:ind w:left="0"/>
        <w:jc w:val="center"/>
        <w:rPr>
          <w:rFonts w:cs="Arial"/>
          <w:b/>
          <w:i/>
          <w:sz w:val="48"/>
          <w:szCs w:val="48"/>
        </w:rPr>
      </w:pPr>
    </w:p>
    <w:p w14:paraId="155FED92" w14:textId="77777777" w:rsidR="00A22B96" w:rsidRPr="00EF0030" w:rsidRDefault="00A22B96" w:rsidP="00A22B96">
      <w:pPr>
        <w:pStyle w:val="ListParagraph"/>
        <w:spacing w:after="0" w:line="240" w:lineRule="auto"/>
        <w:ind w:left="0"/>
        <w:jc w:val="center"/>
        <w:rPr>
          <w:rFonts w:cs="Arial"/>
          <w:b/>
          <w:i/>
          <w:sz w:val="48"/>
          <w:szCs w:val="48"/>
        </w:rPr>
      </w:pPr>
    </w:p>
    <w:p w14:paraId="1C29AAAC" w14:textId="77777777" w:rsidR="00A22B96" w:rsidRPr="00EF0030" w:rsidRDefault="00A22B96" w:rsidP="00A22B96">
      <w:pPr>
        <w:pStyle w:val="ListParagraph"/>
        <w:spacing w:after="0" w:line="240" w:lineRule="auto"/>
        <w:ind w:left="0"/>
        <w:jc w:val="center"/>
        <w:rPr>
          <w:rFonts w:cs="Arial"/>
          <w:b/>
          <w:i/>
          <w:sz w:val="48"/>
          <w:szCs w:val="48"/>
        </w:rPr>
      </w:pPr>
    </w:p>
    <w:p w14:paraId="0585378B" w14:textId="77777777" w:rsidR="00A22B96" w:rsidRPr="00EF0030" w:rsidRDefault="00A22B96" w:rsidP="00540A9F">
      <w:pPr>
        <w:pStyle w:val="ListParagraph"/>
        <w:spacing w:after="0" w:line="240" w:lineRule="auto"/>
        <w:ind w:left="0"/>
        <w:jc w:val="both"/>
        <w:rPr>
          <w:rFonts w:cs="Arial"/>
          <w:b/>
          <w:i/>
          <w:sz w:val="48"/>
          <w:szCs w:val="48"/>
        </w:rPr>
      </w:pPr>
    </w:p>
    <w:p w14:paraId="62B085AB" w14:textId="77777777" w:rsidR="00A22B96" w:rsidRPr="00EF0030" w:rsidRDefault="00A22B96" w:rsidP="00540A9F">
      <w:pPr>
        <w:pStyle w:val="ListParagraph"/>
        <w:spacing w:after="0" w:line="240" w:lineRule="auto"/>
        <w:ind w:left="0"/>
        <w:jc w:val="both"/>
        <w:rPr>
          <w:rFonts w:cs="Arial"/>
          <w:b/>
          <w:i/>
          <w:sz w:val="48"/>
          <w:szCs w:val="48"/>
        </w:rPr>
      </w:pPr>
    </w:p>
    <w:p w14:paraId="2904D77A" w14:textId="77777777" w:rsidR="00A22B96" w:rsidRPr="00EF0030" w:rsidRDefault="00A22B96" w:rsidP="00540A9F">
      <w:pPr>
        <w:pStyle w:val="ListParagraph"/>
        <w:spacing w:after="0" w:line="240" w:lineRule="auto"/>
        <w:ind w:left="0"/>
        <w:jc w:val="both"/>
        <w:rPr>
          <w:rFonts w:cs="Arial"/>
          <w:b/>
          <w:i/>
          <w:sz w:val="48"/>
          <w:szCs w:val="48"/>
        </w:rPr>
      </w:pPr>
    </w:p>
    <w:p w14:paraId="26C480D0" w14:textId="77777777" w:rsidR="00BE3D57" w:rsidRDefault="00BE3D57" w:rsidP="00540A9F">
      <w:pPr>
        <w:pStyle w:val="ListParagraph"/>
        <w:spacing w:after="0" w:line="240" w:lineRule="auto"/>
        <w:ind w:left="0"/>
        <w:jc w:val="center"/>
        <w:rPr>
          <w:rFonts w:cs="Arial"/>
          <w:b/>
          <w:i/>
          <w:sz w:val="52"/>
          <w:szCs w:val="52"/>
        </w:rPr>
      </w:pPr>
      <w:r>
        <w:rPr>
          <w:rFonts w:cs="Arial"/>
          <w:b/>
          <w:i/>
          <w:sz w:val="52"/>
          <w:szCs w:val="52"/>
        </w:rPr>
        <w:t xml:space="preserve">Federal Transit Administration </w:t>
      </w:r>
    </w:p>
    <w:p w14:paraId="39CB1B71" w14:textId="41E91B2E" w:rsidR="00A16006" w:rsidRPr="00EF0030" w:rsidRDefault="00A16006" w:rsidP="00540A9F">
      <w:pPr>
        <w:pStyle w:val="ListParagraph"/>
        <w:spacing w:after="0" w:line="240" w:lineRule="auto"/>
        <w:ind w:left="0"/>
        <w:jc w:val="center"/>
        <w:rPr>
          <w:rFonts w:cs="Arial"/>
          <w:b/>
          <w:i/>
          <w:sz w:val="52"/>
          <w:szCs w:val="52"/>
        </w:rPr>
      </w:pPr>
      <w:r w:rsidRPr="00EF0030">
        <w:rPr>
          <w:rFonts w:cs="Arial"/>
          <w:b/>
          <w:i/>
          <w:sz w:val="52"/>
          <w:szCs w:val="52"/>
        </w:rPr>
        <w:t xml:space="preserve">Title VI </w:t>
      </w:r>
      <w:r w:rsidR="00BE3D57">
        <w:rPr>
          <w:rFonts w:cs="Arial"/>
          <w:b/>
          <w:i/>
          <w:sz w:val="52"/>
          <w:szCs w:val="52"/>
        </w:rPr>
        <w:t>Program</w:t>
      </w:r>
    </w:p>
    <w:p w14:paraId="3FE899C3" w14:textId="77777777" w:rsidR="00205A16" w:rsidRPr="00EF0030" w:rsidRDefault="00205A16" w:rsidP="00540A9F">
      <w:pPr>
        <w:spacing w:after="0" w:line="240" w:lineRule="auto"/>
        <w:jc w:val="center"/>
        <w:rPr>
          <w:rFonts w:cs="Arial"/>
          <w:sz w:val="20"/>
          <w:szCs w:val="20"/>
        </w:rPr>
      </w:pPr>
    </w:p>
    <w:sdt>
      <w:sdtPr>
        <w:rPr>
          <w:rFonts w:cs="Arial"/>
          <w:b/>
          <w:sz w:val="48"/>
          <w:szCs w:val="36"/>
        </w:rPr>
        <w:id w:val="-313100882"/>
        <w:placeholder>
          <w:docPart w:val="DefaultPlaceholder_-1854013440"/>
        </w:placeholder>
        <w:text/>
      </w:sdtPr>
      <w:sdtContent>
        <w:p w14:paraId="595FB444" w14:textId="2CDDAF26" w:rsidR="00A16006" w:rsidRPr="00BE3D57" w:rsidRDefault="00C20710" w:rsidP="00540A9F">
          <w:pPr>
            <w:spacing w:after="0" w:line="240" w:lineRule="auto"/>
            <w:jc w:val="center"/>
            <w:rPr>
              <w:rFonts w:cs="Arial"/>
              <w:b/>
              <w:sz w:val="48"/>
              <w:szCs w:val="36"/>
            </w:rPr>
          </w:pPr>
          <w:r>
            <w:rPr>
              <w:rFonts w:cs="Arial"/>
              <w:b/>
              <w:sz w:val="48"/>
              <w:szCs w:val="36"/>
            </w:rPr>
            <w:t>The Arc</w:t>
          </w:r>
          <w:r w:rsidR="00D21CD7">
            <w:rPr>
              <w:rFonts w:cs="Arial"/>
              <w:b/>
              <w:sz w:val="48"/>
              <w:szCs w:val="36"/>
            </w:rPr>
            <w:t xml:space="preserve"> of Greater Boone County, Inc.</w:t>
          </w:r>
        </w:p>
      </w:sdtContent>
    </w:sdt>
    <w:p w14:paraId="47937A28" w14:textId="77777777" w:rsidR="00342AC3" w:rsidRPr="00EF0030" w:rsidRDefault="00342AC3" w:rsidP="00540A9F">
      <w:pPr>
        <w:spacing w:after="0" w:line="240" w:lineRule="auto"/>
        <w:jc w:val="center"/>
        <w:rPr>
          <w:rFonts w:cs="Arial"/>
          <w:b/>
          <w:sz w:val="36"/>
          <w:szCs w:val="36"/>
        </w:rPr>
      </w:pPr>
    </w:p>
    <w:sdt>
      <w:sdtPr>
        <w:rPr>
          <w:rFonts w:cs="Arial"/>
          <w:b/>
          <w:sz w:val="36"/>
          <w:szCs w:val="36"/>
        </w:rPr>
        <w:id w:val="-670562701"/>
        <w:placeholder>
          <w:docPart w:val="DefaultPlaceholder_-1854013440"/>
        </w:placeholder>
      </w:sdtPr>
      <w:sdtContent>
        <w:p w14:paraId="7FC2281E" w14:textId="6EB7C280" w:rsidR="00342AC3" w:rsidRPr="00EF0030" w:rsidRDefault="00D21CD7" w:rsidP="00540A9F">
          <w:pPr>
            <w:spacing w:after="0" w:line="240" w:lineRule="auto"/>
            <w:jc w:val="center"/>
            <w:rPr>
              <w:rFonts w:cs="Arial"/>
              <w:b/>
              <w:sz w:val="36"/>
              <w:szCs w:val="36"/>
            </w:rPr>
          </w:pPr>
          <w:r>
            <w:rPr>
              <w:rFonts w:cs="Arial"/>
              <w:b/>
              <w:sz w:val="36"/>
              <w:szCs w:val="36"/>
            </w:rPr>
            <w:t>Draft for Approval Feb 2023</w:t>
          </w:r>
        </w:p>
      </w:sdtContent>
    </w:sdt>
    <w:p w14:paraId="568A1410" w14:textId="77777777" w:rsidR="00342AC3" w:rsidRPr="00EF0030" w:rsidRDefault="00342AC3" w:rsidP="00540A9F">
      <w:pPr>
        <w:spacing w:after="0" w:line="240" w:lineRule="auto"/>
        <w:jc w:val="center"/>
        <w:rPr>
          <w:rFonts w:cs="Arial"/>
          <w:b/>
          <w:sz w:val="36"/>
          <w:szCs w:val="36"/>
        </w:rPr>
      </w:pPr>
    </w:p>
    <w:p w14:paraId="0A308BBF" w14:textId="4CB4D67B" w:rsidR="00342AC3" w:rsidRPr="00EF0030" w:rsidRDefault="00342AC3" w:rsidP="00540A9F">
      <w:pPr>
        <w:spacing w:after="0" w:line="240" w:lineRule="auto"/>
        <w:jc w:val="center"/>
        <w:rPr>
          <w:rFonts w:cs="Arial"/>
          <w:color w:val="BFBFBF" w:themeColor="background1" w:themeShade="BF"/>
          <w:sz w:val="36"/>
          <w:szCs w:val="36"/>
        </w:rPr>
      </w:pPr>
      <w:r w:rsidRPr="00EF0030">
        <w:rPr>
          <w:rFonts w:cs="Arial"/>
          <w:color w:val="BFBFBF" w:themeColor="background1" w:themeShade="BF"/>
          <w:szCs w:val="36"/>
        </w:rPr>
        <w:t>(</w:t>
      </w:r>
      <w:r w:rsidR="00501549">
        <w:rPr>
          <w:rFonts w:cs="Arial"/>
          <w:color w:val="BFBFBF" w:themeColor="background1" w:themeShade="BF"/>
          <w:szCs w:val="36"/>
        </w:rPr>
        <w:t>P</w:t>
      </w:r>
      <w:r w:rsidR="00EF0030">
        <w:rPr>
          <w:rFonts w:cs="Arial"/>
          <w:color w:val="BFBFBF" w:themeColor="background1" w:themeShade="BF"/>
          <w:szCs w:val="36"/>
        </w:rPr>
        <w:t xml:space="preserve">lan </w:t>
      </w:r>
      <w:r w:rsidRPr="00EF0030">
        <w:rPr>
          <w:rFonts w:cs="Arial"/>
          <w:color w:val="BFBFBF" w:themeColor="background1" w:themeShade="BF"/>
          <w:szCs w:val="36"/>
        </w:rPr>
        <w:t xml:space="preserve">expires 3 years from date </w:t>
      </w:r>
      <w:r w:rsidR="001B0839">
        <w:rPr>
          <w:rFonts w:cs="Arial"/>
          <w:color w:val="BFBFBF" w:themeColor="background1" w:themeShade="BF"/>
          <w:szCs w:val="36"/>
        </w:rPr>
        <w:t>approved by the board</w:t>
      </w:r>
      <w:r w:rsidRPr="00EF0030">
        <w:rPr>
          <w:rFonts w:cs="Arial"/>
          <w:color w:val="BFBFBF" w:themeColor="background1" w:themeShade="BF"/>
          <w:szCs w:val="36"/>
        </w:rPr>
        <w:t>)</w:t>
      </w:r>
    </w:p>
    <w:p w14:paraId="036DE160" w14:textId="77777777" w:rsidR="00A16006" w:rsidRPr="00EF0030" w:rsidRDefault="00A16006" w:rsidP="00540A9F">
      <w:pPr>
        <w:spacing w:after="0" w:line="240" w:lineRule="auto"/>
        <w:jc w:val="both"/>
        <w:rPr>
          <w:rFonts w:cs="Arial"/>
        </w:rPr>
      </w:pPr>
    </w:p>
    <w:p w14:paraId="296BE230" w14:textId="77777777" w:rsidR="00F16020" w:rsidRPr="00EF0030" w:rsidRDefault="00F16020" w:rsidP="00540A9F">
      <w:pPr>
        <w:spacing w:after="0" w:line="240" w:lineRule="auto"/>
        <w:jc w:val="both"/>
        <w:rPr>
          <w:rFonts w:cs="Arial"/>
        </w:rPr>
      </w:pPr>
    </w:p>
    <w:p w14:paraId="2AD11BC3" w14:textId="77777777" w:rsidR="00F16020" w:rsidRPr="00EF0030" w:rsidRDefault="00F16020" w:rsidP="00540A9F">
      <w:pPr>
        <w:spacing w:after="0" w:line="240" w:lineRule="auto"/>
        <w:jc w:val="both"/>
        <w:rPr>
          <w:rFonts w:cs="Arial"/>
        </w:rPr>
      </w:pPr>
    </w:p>
    <w:p w14:paraId="3322D6E4" w14:textId="77777777" w:rsidR="00F16020" w:rsidRPr="00EF0030" w:rsidRDefault="00F16020" w:rsidP="00540A9F">
      <w:pPr>
        <w:spacing w:after="0" w:line="240" w:lineRule="auto"/>
        <w:jc w:val="both"/>
        <w:rPr>
          <w:rFonts w:cs="Arial"/>
        </w:rPr>
      </w:pPr>
    </w:p>
    <w:p w14:paraId="5A9AB481" w14:textId="77777777" w:rsidR="00F16020" w:rsidRPr="00EF0030" w:rsidRDefault="00F16020" w:rsidP="00540A9F">
      <w:pPr>
        <w:spacing w:after="0" w:line="240" w:lineRule="auto"/>
        <w:jc w:val="both"/>
        <w:rPr>
          <w:rFonts w:cs="Arial"/>
        </w:rPr>
      </w:pPr>
    </w:p>
    <w:p w14:paraId="7C0BA43B" w14:textId="77777777" w:rsidR="00F16020" w:rsidRPr="00EF0030" w:rsidRDefault="00F16020" w:rsidP="00540A9F">
      <w:pPr>
        <w:spacing w:after="0" w:line="240" w:lineRule="auto"/>
        <w:jc w:val="both"/>
        <w:rPr>
          <w:rFonts w:cs="Arial"/>
        </w:rPr>
      </w:pPr>
    </w:p>
    <w:p w14:paraId="65A876CC" w14:textId="77777777" w:rsidR="00F16020" w:rsidRPr="00EF0030" w:rsidRDefault="00F16020" w:rsidP="00540A9F">
      <w:pPr>
        <w:spacing w:after="0" w:line="240" w:lineRule="auto"/>
        <w:jc w:val="both"/>
        <w:rPr>
          <w:rFonts w:cs="Arial"/>
        </w:rPr>
      </w:pPr>
    </w:p>
    <w:p w14:paraId="0AE26A9F" w14:textId="77777777" w:rsidR="00F16020" w:rsidRPr="00EF0030" w:rsidRDefault="00F16020" w:rsidP="00540A9F">
      <w:pPr>
        <w:spacing w:after="0" w:line="240" w:lineRule="auto"/>
        <w:jc w:val="both"/>
        <w:rPr>
          <w:rFonts w:cs="Arial"/>
        </w:rPr>
      </w:pPr>
    </w:p>
    <w:p w14:paraId="2B210891" w14:textId="77777777" w:rsidR="00A22B96" w:rsidRPr="00EF0030" w:rsidRDefault="00A22B96" w:rsidP="00540A9F">
      <w:pPr>
        <w:spacing w:after="0" w:line="240" w:lineRule="auto"/>
        <w:jc w:val="both"/>
        <w:rPr>
          <w:rFonts w:cs="Arial"/>
        </w:rPr>
      </w:pPr>
    </w:p>
    <w:p w14:paraId="2D525BFF" w14:textId="77777777" w:rsidR="00A22B96" w:rsidRPr="00EF0030" w:rsidRDefault="00A22B96" w:rsidP="00540A9F">
      <w:pPr>
        <w:spacing w:after="0" w:line="240" w:lineRule="auto"/>
        <w:jc w:val="both"/>
        <w:rPr>
          <w:rFonts w:cs="Arial"/>
        </w:rPr>
      </w:pPr>
    </w:p>
    <w:p w14:paraId="4BA01DC1" w14:textId="77777777" w:rsidR="00A22B96" w:rsidRPr="00EF0030" w:rsidRDefault="00A22B96" w:rsidP="00540A9F">
      <w:pPr>
        <w:spacing w:after="0" w:line="240" w:lineRule="auto"/>
        <w:jc w:val="both"/>
        <w:rPr>
          <w:rFonts w:cs="Arial"/>
        </w:rPr>
      </w:pPr>
    </w:p>
    <w:p w14:paraId="58A23FF7" w14:textId="77777777" w:rsidR="00A22B96" w:rsidRPr="00EF0030" w:rsidRDefault="00A22B96" w:rsidP="00540A9F">
      <w:pPr>
        <w:spacing w:after="0" w:line="240" w:lineRule="auto"/>
        <w:jc w:val="both"/>
        <w:rPr>
          <w:rFonts w:cs="Arial"/>
        </w:rPr>
      </w:pPr>
    </w:p>
    <w:p w14:paraId="637CD22D" w14:textId="77777777" w:rsidR="00A22B96" w:rsidRPr="00EF0030" w:rsidRDefault="00A22B96" w:rsidP="00540A9F">
      <w:pPr>
        <w:spacing w:after="0" w:line="240" w:lineRule="auto"/>
        <w:jc w:val="both"/>
        <w:rPr>
          <w:rFonts w:cs="Arial"/>
        </w:rPr>
      </w:pPr>
    </w:p>
    <w:p w14:paraId="4697F452" w14:textId="77777777" w:rsidR="00A22B96" w:rsidRPr="00EF0030" w:rsidRDefault="00A22B96" w:rsidP="00540A9F">
      <w:pPr>
        <w:spacing w:after="0" w:line="240" w:lineRule="auto"/>
        <w:jc w:val="both"/>
        <w:rPr>
          <w:rFonts w:cs="Arial"/>
        </w:rPr>
      </w:pPr>
    </w:p>
    <w:p w14:paraId="4E84BDD0" w14:textId="77777777" w:rsidR="00A22B96" w:rsidRPr="00EF0030" w:rsidRDefault="00A22B96" w:rsidP="00540A9F">
      <w:pPr>
        <w:spacing w:after="0" w:line="240" w:lineRule="auto"/>
        <w:jc w:val="both"/>
        <w:rPr>
          <w:rFonts w:cs="Arial"/>
        </w:rPr>
      </w:pPr>
    </w:p>
    <w:p w14:paraId="5572AE1A" w14:textId="77777777" w:rsidR="00A22B96" w:rsidRPr="00EF0030" w:rsidRDefault="00A22B96" w:rsidP="00540A9F">
      <w:pPr>
        <w:spacing w:after="0" w:line="240" w:lineRule="auto"/>
        <w:jc w:val="both"/>
        <w:rPr>
          <w:rFonts w:cs="Arial"/>
        </w:rPr>
      </w:pPr>
    </w:p>
    <w:p w14:paraId="2B8DF79C" w14:textId="77777777" w:rsidR="00A22B96" w:rsidRPr="00EF0030" w:rsidRDefault="00A22B96" w:rsidP="00540A9F">
      <w:pPr>
        <w:spacing w:after="0" w:line="240" w:lineRule="auto"/>
        <w:jc w:val="both"/>
        <w:rPr>
          <w:rFonts w:cs="Arial"/>
        </w:rPr>
      </w:pPr>
    </w:p>
    <w:p w14:paraId="0060DF30" w14:textId="77777777" w:rsidR="00A22B96" w:rsidRPr="00EF0030" w:rsidRDefault="00A22B96" w:rsidP="00540A9F">
      <w:pPr>
        <w:spacing w:after="0" w:line="240" w:lineRule="auto"/>
        <w:jc w:val="both"/>
        <w:rPr>
          <w:rFonts w:cs="Arial"/>
        </w:rPr>
      </w:pPr>
    </w:p>
    <w:p w14:paraId="1F5EDACE" w14:textId="77777777" w:rsidR="00A22B96" w:rsidRPr="00EF0030" w:rsidRDefault="00A22B96" w:rsidP="00540A9F">
      <w:pPr>
        <w:spacing w:after="0" w:line="240" w:lineRule="auto"/>
        <w:jc w:val="both"/>
        <w:rPr>
          <w:rFonts w:cs="Arial"/>
        </w:rPr>
      </w:pPr>
    </w:p>
    <w:p w14:paraId="14FCC451" w14:textId="77777777" w:rsidR="00A22B96" w:rsidRPr="00EF0030" w:rsidRDefault="00A22B96" w:rsidP="00540A9F">
      <w:pPr>
        <w:spacing w:after="0" w:line="240" w:lineRule="auto"/>
        <w:jc w:val="both"/>
        <w:rPr>
          <w:rFonts w:cs="Arial"/>
        </w:rPr>
      </w:pPr>
    </w:p>
    <w:p w14:paraId="4004111F" w14:textId="77777777" w:rsidR="00A22B96" w:rsidRPr="00EF0030" w:rsidRDefault="00A22B96" w:rsidP="00540A9F">
      <w:pPr>
        <w:spacing w:after="0" w:line="240" w:lineRule="auto"/>
        <w:jc w:val="both"/>
        <w:rPr>
          <w:rFonts w:cs="Arial"/>
        </w:rPr>
      </w:pPr>
    </w:p>
    <w:p w14:paraId="7711A6DA" w14:textId="77777777" w:rsidR="00A22B96" w:rsidRPr="00EF0030" w:rsidRDefault="00A22B96" w:rsidP="00540A9F">
      <w:pPr>
        <w:spacing w:after="0" w:line="240" w:lineRule="auto"/>
        <w:jc w:val="both"/>
        <w:rPr>
          <w:rFonts w:cs="Arial"/>
        </w:rPr>
      </w:pPr>
    </w:p>
    <w:p w14:paraId="7B3AFC2B" w14:textId="77777777" w:rsidR="00A22B96" w:rsidRPr="00EF0030" w:rsidRDefault="00A22B96" w:rsidP="00540A9F">
      <w:pPr>
        <w:spacing w:after="0" w:line="240" w:lineRule="auto"/>
        <w:jc w:val="both"/>
        <w:rPr>
          <w:rFonts w:cs="Arial"/>
        </w:rPr>
      </w:pPr>
    </w:p>
    <w:p w14:paraId="20E8EAF2" w14:textId="77777777" w:rsidR="00A22B96" w:rsidRPr="00EF0030" w:rsidRDefault="00A22B96" w:rsidP="00540A9F">
      <w:pPr>
        <w:spacing w:after="0" w:line="240" w:lineRule="auto"/>
        <w:jc w:val="both"/>
        <w:rPr>
          <w:rFonts w:cs="Arial"/>
        </w:rPr>
      </w:pPr>
    </w:p>
    <w:p w14:paraId="2289F9FE" w14:textId="77777777" w:rsidR="00A22B96" w:rsidRPr="00EF0030" w:rsidRDefault="00A22B96" w:rsidP="00540A9F">
      <w:pPr>
        <w:spacing w:after="0" w:line="240" w:lineRule="auto"/>
        <w:jc w:val="both"/>
        <w:rPr>
          <w:rFonts w:cs="Arial"/>
        </w:rPr>
      </w:pPr>
    </w:p>
    <w:p w14:paraId="224841F8" w14:textId="77777777" w:rsidR="00A22B96" w:rsidRPr="00EF0030" w:rsidRDefault="00A22B96" w:rsidP="00540A9F">
      <w:pPr>
        <w:spacing w:after="0" w:line="240" w:lineRule="auto"/>
        <w:jc w:val="both"/>
        <w:rPr>
          <w:rFonts w:cs="Arial"/>
        </w:rPr>
      </w:pPr>
    </w:p>
    <w:p w14:paraId="49177F84" w14:textId="77777777" w:rsidR="00A22B96" w:rsidRPr="00EF0030" w:rsidRDefault="00A22B96" w:rsidP="00540A9F">
      <w:pPr>
        <w:spacing w:after="0" w:line="240" w:lineRule="auto"/>
        <w:jc w:val="both"/>
        <w:rPr>
          <w:rFonts w:cs="Arial"/>
        </w:rPr>
      </w:pPr>
    </w:p>
    <w:p w14:paraId="49D6E04A" w14:textId="77777777" w:rsidR="00A22B96" w:rsidRPr="00EF0030" w:rsidRDefault="00A22B96" w:rsidP="00540A9F">
      <w:pPr>
        <w:spacing w:after="0" w:line="240" w:lineRule="auto"/>
        <w:jc w:val="both"/>
        <w:rPr>
          <w:rFonts w:cs="Arial"/>
        </w:rPr>
      </w:pPr>
    </w:p>
    <w:p w14:paraId="53675DD5" w14:textId="77777777" w:rsidR="00A22B96" w:rsidRPr="00EF0030" w:rsidRDefault="00A22B96" w:rsidP="00540A9F">
      <w:pPr>
        <w:spacing w:after="0" w:line="240" w:lineRule="auto"/>
        <w:jc w:val="both"/>
        <w:rPr>
          <w:rFonts w:cs="Arial"/>
        </w:rPr>
      </w:pPr>
    </w:p>
    <w:p w14:paraId="51B4E5FE" w14:textId="165341BE" w:rsidR="009A6D1A" w:rsidRDefault="009A6D1A" w:rsidP="003D60B2">
      <w:pPr>
        <w:spacing w:after="0" w:line="240" w:lineRule="auto"/>
        <w:jc w:val="center"/>
        <w:rPr>
          <w:rFonts w:cs="Arial"/>
          <w:b/>
          <w:sz w:val="32"/>
        </w:rPr>
      </w:pPr>
      <w:r w:rsidRPr="00243394">
        <w:rPr>
          <w:rFonts w:cs="Arial"/>
          <w:b/>
          <w:sz w:val="32"/>
        </w:rPr>
        <w:t>Title VI Plan Table of Contents</w:t>
      </w:r>
    </w:p>
    <w:p w14:paraId="130DC964" w14:textId="77777777" w:rsidR="00243394" w:rsidRPr="00243394" w:rsidRDefault="00243394" w:rsidP="003D60B2">
      <w:pPr>
        <w:spacing w:after="0" w:line="240" w:lineRule="auto"/>
        <w:jc w:val="center"/>
        <w:rPr>
          <w:rFonts w:cs="Arial"/>
          <w:b/>
          <w:sz w:val="32"/>
        </w:rPr>
      </w:pPr>
    </w:p>
    <w:p w14:paraId="23E82AB3" w14:textId="77777777" w:rsidR="009A6D1A" w:rsidRPr="00EF0030" w:rsidRDefault="009A6D1A" w:rsidP="00830C73">
      <w:pPr>
        <w:spacing w:after="0" w:line="240" w:lineRule="auto"/>
        <w:jc w:val="both"/>
        <w:rPr>
          <w:rFonts w:cs="Arial"/>
        </w:rPr>
      </w:pPr>
    </w:p>
    <w:p w14:paraId="1CBADE4F" w14:textId="4318B603" w:rsidR="009A6D1A" w:rsidRPr="00EF0030" w:rsidRDefault="00C20710" w:rsidP="00830C73">
      <w:pPr>
        <w:spacing w:after="0" w:line="240" w:lineRule="auto"/>
        <w:jc w:val="both"/>
        <w:rPr>
          <w:rFonts w:cs="Arial"/>
        </w:rPr>
      </w:pPr>
      <w:r w:rsidRPr="00C20710">
        <w:rPr>
          <w:rFonts w:cs="Arial"/>
          <w:bCs/>
        </w:rPr>
        <w:t>The Arc</w:t>
      </w:r>
      <w:r w:rsidR="00D21CD7" w:rsidRPr="00C20710">
        <w:rPr>
          <w:rFonts w:cs="Arial"/>
          <w:bCs/>
        </w:rPr>
        <w:t xml:space="preserve"> of Greater Boone County’s</w:t>
      </w:r>
      <w:r w:rsidR="009A6D1A" w:rsidRPr="00C20710">
        <w:rPr>
          <w:rFonts w:cs="Arial"/>
          <w:bCs/>
        </w:rPr>
        <w:t xml:space="preserve"> Title</w:t>
      </w:r>
      <w:r w:rsidR="009A6D1A" w:rsidRPr="00EF0030">
        <w:rPr>
          <w:rFonts w:cs="Arial"/>
        </w:rPr>
        <w:t xml:space="preserve"> VI plan includes the following elements:</w:t>
      </w:r>
    </w:p>
    <w:p w14:paraId="47EF48E7" w14:textId="77777777" w:rsidR="009A6D1A" w:rsidRPr="00EF0030" w:rsidRDefault="009A6D1A" w:rsidP="00830C73">
      <w:pPr>
        <w:spacing w:after="0" w:line="240" w:lineRule="auto"/>
        <w:jc w:val="both"/>
        <w:rPr>
          <w:rFonts w:cs="Arial"/>
          <w:sz w:val="10"/>
          <w:szCs w:val="10"/>
        </w:rPr>
      </w:pPr>
    </w:p>
    <w:tbl>
      <w:tblPr>
        <w:tblStyle w:val="TableGrid1"/>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A6D1A" w:rsidRPr="00EF0030" w14:paraId="0B753818" w14:textId="77777777" w:rsidTr="002D7D15">
        <w:trPr>
          <w:trHeight w:val="2420"/>
        </w:trPr>
        <w:tc>
          <w:tcPr>
            <w:tcW w:w="8640" w:type="dxa"/>
          </w:tcPr>
          <w:p w14:paraId="41CC9558" w14:textId="77777777" w:rsidR="009A6D1A" w:rsidRPr="00EF0030" w:rsidRDefault="009A6D1A" w:rsidP="00830C73">
            <w:pPr>
              <w:ind w:left="720"/>
              <w:contextualSpacing/>
              <w:jc w:val="both"/>
              <w:rPr>
                <w:rFonts w:cs="Arial"/>
                <w:sz w:val="10"/>
                <w:szCs w:val="10"/>
              </w:rPr>
            </w:pPr>
          </w:p>
          <w:p w14:paraId="2CF2B765" w14:textId="549871E6" w:rsidR="009A6D1A" w:rsidRPr="00BF43A8" w:rsidRDefault="009A6D1A" w:rsidP="00A678CD">
            <w:pPr>
              <w:numPr>
                <w:ilvl w:val="0"/>
                <w:numId w:val="1"/>
              </w:numPr>
              <w:spacing w:line="480" w:lineRule="auto"/>
              <w:contextualSpacing/>
              <w:jc w:val="both"/>
              <w:rPr>
                <w:rFonts w:cs="Arial"/>
              </w:rPr>
            </w:pPr>
            <w:r w:rsidRPr="00EF0030">
              <w:rPr>
                <w:rFonts w:cs="Arial"/>
              </w:rPr>
              <w:t>Plan Approval</w:t>
            </w:r>
            <w:r w:rsidR="00B478AA">
              <w:rPr>
                <w:rFonts w:cs="Arial"/>
              </w:rPr>
              <w:t xml:space="preserve">, Annual Certifications and Assurances, </w:t>
            </w:r>
            <w:r w:rsidRPr="00EF0030">
              <w:rPr>
                <w:rFonts w:cs="Arial"/>
              </w:rPr>
              <w:t>Revision Log</w:t>
            </w:r>
          </w:p>
          <w:p w14:paraId="7E9901E6" w14:textId="77777777" w:rsidR="00CE4A47" w:rsidRDefault="009A6D1A" w:rsidP="00A678CD">
            <w:pPr>
              <w:numPr>
                <w:ilvl w:val="0"/>
                <w:numId w:val="1"/>
              </w:numPr>
              <w:spacing w:line="480" w:lineRule="auto"/>
              <w:contextualSpacing/>
              <w:jc w:val="both"/>
              <w:rPr>
                <w:rFonts w:cs="Arial"/>
              </w:rPr>
            </w:pPr>
            <w:r w:rsidRPr="00EF0030">
              <w:rPr>
                <w:rFonts w:cs="Arial"/>
              </w:rPr>
              <w:t>Policy Statement</w:t>
            </w:r>
            <w:r w:rsidR="00CE4A47">
              <w:rPr>
                <w:rFonts w:cs="Arial"/>
              </w:rPr>
              <w:t xml:space="preserve"> </w:t>
            </w:r>
          </w:p>
          <w:p w14:paraId="1E21ECB9" w14:textId="298430F1" w:rsidR="009A6D1A" w:rsidRPr="00BF43A8" w:rsidRDefault="00EB712A" w:rsidP="00A678CD">
            <w:pPr>
              <w:numPr>
                <w:ilvl w:val="0"/>
                <w:numId w:val="1"/>
              </w:numPr>
              <w:spacing w:line="480" w:lineRule="auto"/>
              <w:contextualSpacing/>
              <w:jc w:val="both"/>
              <w:rPr>
                <w:rFonts w:cs="Arial"/>
              </w:rPr>
            </w:pPr>
            <w:r>
              <w:rPr>
                <w:rFonts w:cs="Arial"/>
              </w:rPr>
              <w:t>Notice to the Public</w:t>
            </w:r>
          </w:p>
          <w:p w14:paraId="44882789" w14:textId="34D6098A" w:rsidR="009A6D1A" w:rsidRPr="00BF43A8" w:rsidRDefault="009A6D1A" w:rsidP="00A678CD">
            <w:pPr>
              <w:numPr>
                <w:ilvl w:val="0"/>
                <w:numId w:val="1"/>
              </w:numPr>
              <w:spacing w:line="480" w:lineRule="auto"/>
              <w:contextualSpacing/>
              <w:jc w:val="both"/>
              <w:rPr>
                <w:rFonts w:cs="Arial"/>
              </w:rPr>
            </w:pPr>
            <w:r w:rsidRPr="00EF0030">
              <w:rPr>
                <w:rFonts w:cs="Arial"/>
              </w:rPr>
              <w:t>Complaint Procedur</w:t>
            </w:r>
            <w:r w:rsidR="00BF43A8">
              <w:rPr>
                <w:rFonts w:cs="Arial"/>
              </w:rPr>
              <w:t>e</w:t>
            </w:r>
          </w:p>
          <w:p w14:paraId="5584A38D" w14:textId="2A145740" w:rsidR="009A6D1A" w:rsidRPr="00BF43A8" w:rsidRDefault="009A6D1A" w:rsidP="00A678CD">
            <w:pPr>
              <w:numPr>
                <w:ilvl w:val="0"/>
                <w:numId w:val="1"/>
              </w:numPr>
              <w:spacing w:line="480" w:lineRule="auto"/>
              <w:contextualSpacing/>
              <w:jc w:val="both"/>
              <w:rPr>
                <w:rFonts w:cs="Arial"/>
              </w:rPr>
            </w:pPr>
            <w:r w:rsidRPr="00EF0030">
              <w:rPr>
                <w:rFonts w:cs="Arial"/>
              </w:rPr>
              <w:t>Complaint Form</w:t>
            </w:r>
          </w:p>
          <w:p w14:paraId="339F7965" w14:textId="17C14FA4" w:rsidR="009A6D1A" w:rsidRPr="00BF43A8" w:rsidRDefault="009A6D1A" w:rsidP="00A678CD">
            <w:pPr>
              <w:numPr>
                <w:ilvl w:val="0"/>
                <w:numId w:val="1"/>
              </w:numPr>
              <w:spacing w:line="480" w:lineRule="auto"/>
              <w:contextualSpacing/>
              <w:jc w:val="both"/>
              <w:rPr>
                <w:rFonts w:cs="Arial"/>
              </w:rPr>
            </w:pPr>
            <w:r w:rsidRPr="00EF0030">
              <w:rPr>
                <w:rFonts w:cs="Arial"/>
              </w:rPr>
              <w:t>List of transit related Title VI Investigations, Complaints and Lawsuits</w:t>
            </w:r>
          </w:p>
          <w:p w14:paraId="2572D4C6" w14:textId="6CC422CE" w:rsidR="009A6D1A" w:rsidRPr="00BF43A8" w:rsidRDefault="009A6D1A" w:rsidP="00A678CD">
            <w:pPr>
              <w:numPr>
                <w:ilvl w:val="0"/>
                <w:numId w:val="1"/>
              </w:numPr>
              <w:spacing w:line="480" w:lineRule="auto"/>
              <w:contextualSpacing/>
              <w:jc w:val="both"/>
              <w:rPr>
                <w:rFonts w:cs="Arial"/>
              </w:rPr>
            </w:pPr>
            <w:r w:rsidRPr="00EF0030">
              <w:rPr>
                <w:rFonts w:cs="Arial"/>
              </w:rPr>
              <w:t>Public Participation Plan</w:t>
            </w:r>
          </w:p>
          <w:p w14:paraId="1E4A12D1" w14:textId="375E9644" w:rsidR="009A6D1A" w:rsidRPr="00BF43A8" w:rsidRDefault="009A6D1A" w:rsidP="00A678CD">
            <w:pPr>
              <w:numPr>
                <w:ilvl w:val="0"/>
                <w:numId w:val="1"/>
              </w:numPr>
              <w:spacing w:line="480" w:lineRule="auto"/>
              <w:contextualSpacing/>
              <w:jc w:val="both"/>
              <w:rPr>
                <w:rFonts w:cs="Arial"/>
              </w:rPr>
            </w:pPr>
            <w:r w:rsidRPr="00EF0030">
              <w:rPr>
                <w:rFonts w:cs="Arial"/>
              </w:rPr>
              <w:t>Language Assistance Plan</w:t>
            </w:r>
          </w:p>
          <w:p w14:paraId="1AC09BB1" w14:textId="77777777" w:rsidR="00290C65" w:rsidRPr="00EF0030" w:rsidRDefault="009A6D1A" w:rsidP="00A678CD">
            <w:pPr>
              <w:numPr>
                <w:ilvl w:val="0"/>
                <w:numId w:val="1"/>
              </w:numPr>
              <w:spacing w:line="480" w:lineRule="auto"/>
              <w:contextualSpacing/>
              <w:jc w:val="both"/>
              <w:rPr>
                <w:rFonts w:cs="Arial"/>
              </w:rPr>
            </w:pPr>
            <w:r w:rsidRPr="00EF0030">
              <w:rPr>
                <w:rFonts w:cs="Arial"/>
              </w:rPr>
              <w:t>Minority Representation Table and Description</w:t>
            </w:r>
          </w:p>
          <w:p w14:paraId="014C3814" w14:textId="39E66FE8" w:rsidR="00EB712A" w:rsidRDefault="00EB712A" w:rsidP="00A678CD">
            <w:pPr>
              <w:numPr>
                <w:ilvl w:val="0"/>
                <w:numId w:val="1"/>
              </w:numPr>
              <w:spacing w:line="480" w:lineRule="auto"/>
              <w:contextualSpacing/>
              <w:jc w:val="both"/>
              <w:rPr>
                <w:rFonts w:cs="Arial"/>
              </w:rPr>
            </w:pPr>
            <w:proofErr w:type="gramStart"/>
            <w:r>
              <w:rPr>
                <w:rFonts w:cs="Arial"/>
              </w:rPr>
              <w:t>Providing Assistance to</w:t>
            </w:r>
            <w:proofErr w:type="gramEnd"/>
            <w:r>
              <w:rPr>
                <w:rFonts w:cs="Arial"/>
              </w:rPr>
              <w:t xml:space="preserve"> and Monitoring Subrecipients</w:t>
            </w:r>
          </w:p>
          <w:p w14:paraId="58DFA7C1" w14:textId="737BE12B" w:rsidR="00EB712A" w:rsidRDefault="00EB712A" w:rsidP="00A678CD">
            <w:pPr>
              <w:numPr>
                <w:ilvl w:val="0"/>
                <w:numId w:val="1"/>
              </w:numPr>
              <w:spacing w:line="480" w:lineRule="auto"/>
              <w:contextualSpacing/>
              <w:jc w:val="both"/>
              <w:rPr>
                <w:rFonts w:cs="Arial"/>
              </w:rPr>
            </w:pPr>
            <w:r>
              <w:rPr>
                <w:rFonts w:cs="Arial"/>
              </w:rPr>
              <w:t>Title VI Equity Analysis</w:t>
            </w:r>
            <w:r w:rsidR="00EA043B">
              <w:rPr>
                <w:rFonts w:cs="Arial"/>
              </w:rPr>
              <w:t xml:space="preserve"> for Facility </w:t>
            </w:r>
            <w:r w:rsidR="006065A7">
              <w:rPr>
                <w:rFonts w:cs="Arial"/>
              </w:rPr>
              <w:t>Acquisition</w:t>
            </w:r>
          </w:p>
          <w:p w14:paraId="205C57ED" w14:textId="49092611" w:rsidR="001A1406" w:rsidRPr="00EF0030" w:rsidRDefault="001A1406" w:rsidP="00A678CD">
            <w:pPr>
              <w:numPr>
                <w:ilvl w:val="0"/>
                <w:numId w:val="1"/>
              </w:numPr>
              <w:spacing w:line="480" w:lineRule="auto"/>
              <w:contextualSpacing/>
              <w:jc w:val="both"/>
              <w:rPr>
                <w:rFonts w:cs="Arial"/>
              </w:rPr>
            </w:pPr>
            <w:r>
              <w:rPr>
                <w:rFonts w:cs="Arial"/>
              </w:rPr>
              <w:t xml:space="preserve">Fixed Route Transit Provider Requirements </w:t>
            </w:r>
          </w:p>
          <w:p w14:paraId="26D905D1" w14:textId="77777777" w:rsidR="009A6D1A" w:rsidRPr="00EF0030" w:rsidRDefault="009A6D1A" w:rsidP="0071763D">
            <w:pPr>
              <w:spacing w:line="480" w:lineRule="auto"/>
              <w:jc w:val="both"/>
              <w:rPr>
                <w:rFonts w:cs="Arial"/>
                <w:sz w:val="10"/>
                <w:szCs w:val="10"/>
              </w:rPr>
            </w:pPr>
          </w:p>
          <w:p w14:paraId="6EC0E1DD" w14:textId="77777777" w:rsidR="009A6D1A" w:rsidRPr="00EF0030" w:rsidRDefault="009A6D1A" w:rsidP="0071763D">
            <w:pPr>
              <w:spacing w:line="480" w:lineRule="auto"/>
              <w:jc w:val="both"/>
              <w:rPr>
                <w:rFonts w:cs="Arial"/>
                <w:i/>
                <w:sz w:val="20"/>
                <w:szCs w:val="20"/>
              </w:rPr>
            </w:pPr>
            <w:r w:rsidRPr="00EF0030">
              <w:rPr>
                <w:rFonts w:cs="Arial"/>
              </w:rPr>
              <w:t xml:space="preserve">     </w:t>
            </w:r>
          </w:p>
          <w:p w14:paraId="78A5CB4D" w14:textId="77777777" w:rsidR="009A6D1A" w:rsidRPr="00EF0030" w:rsidRDefault="009A6D1A" w:rsidP="00830C73">
            <w:pPr>
              <w:ind w:left="720"/>
              <w:contextualSpacing/>
              <w:jc w:val="both"/>
              <w:rPr>
                <w:rFonts w:cs="Arial"/>
                <w:sz w:val="6"/>
                <w:szCs w:val="6"/>
              </w:rPr>
            </w:pPr>
          </w:p>
        </w:tc>
      </w:tr>
    </w:tbl>
    <w:p w14:paraId="2AF5B295" w14:textId="77777777" w:rsidR="009A6D1A" w:rsidRPr="00EF0030" w:rsidRDefault="009A6D1A" w:rsidP="00830C73">
      <w:pPr>
        <w:spacing w:after="0" w:line="240" w:lineRule="auto"/>
        <w:jc w:val="both"/>
        <w:rPr>
          <w:rFonts w:cs="Arial"/>
        </w:rPr>
      </w:pPr>
    </w:p>
    <w:p w14:paraId="2ED0CB02" w14:textId="77777777" w:rsidR="009A6D1A" w:rsidRPr="00EF0030" w:rsidRDefault="009A6D1A" w:rsidP="00830C73">
      <w:pPr>
        <w:spacing w:after="0" w:line="240" w:lineRule="auto"/>
        <w:jc w:val="both"/>
        <w:rPr>
          <w:rFonts w:cs="Arial"/>
        </w:rPr>
      </w:pPr>
    </w:p>
    <w:p w14:paraId="1B08CD24" w14:textId="77777777" w:rsidR="009A6D1A" w:rsidRPr="00EF0030" w:rsidRDefault="009A6D1A" w:rsidP="00830C73">
      <w:pPr>
        <w:spacing w:after="0" w:line="240" w:lineRule="auto"/>
        <w:jc w:val="both"/>
        <w:rPr>
          <w:rFonts w:cs="Arial"/>
        </w:rPr>
      </w:pPr>
    </w:p>
    <w:p w14:paraId="3BB2A782" w14:textId="77777777" w:rsidR="009A6D1A" w:rsidRPr="00EF0030" w:rsidRDefault="009A6D1A" w:rsidP="00830C73">
      <w:pPr>
        <w:spacing w:after="0" w:line="240" w:lineRule="auto"/>
        <w:jc w:val="both"/>
        <w:rPr>
          <w:rFonts w:cs="Arial"/>
        </w:rPr>
      </w:pPr>
    </w:p>
    <w:p w14:paraId="4FD1005D" w14:textId="77777777" w:rsidR="009A6D1A" w:rsidRPr="00EF0030" w:rsidRDefault="009A6D1A" w:rsidP="00830C73">
      <w:pPr>
        <w:spacing w:after="0" w:line="240" w:lineRule="auto"/>
        <w:jc w:val="both"/>
        <w:rPr>
          <w:rFonts w:cs="Arial"/>
        </w:rPr>
      </w:pPr>
    </w:p>
    <w:p w14:paraId="2007DD55" w14:textId="77777777" w:rsidR="009A6D1A" w:rsidRPr="00EF0030" w:rsidRDefault="009A6D1A" w:rsidP="00830C73">
      <w:pPr>
        <w:spacing w:after="0" w:line="240" w:lineRule="auto"/>
        <w:jc w:val="both"/>
        <w:rPr>
          <w:rFonts w:cs="Arial"/>
        </w:rPr>
      </w:pPr>
    </w:p>
    <w:p w14:paraId="68C2CEC8" w14:textId="77777777" w:rsidR="009A6D1A" w:rsidRPr="00EF0030" w:rsidRDefault="009A6D1A" w:rsidP="00830C73">
      <w:pPr>
        <w:spacing w:after="0" w:line="240" w:lineRule="auto"/>
        <w:jc w:val="both"/>
        <w:rPr>
          <w:rFonts w:cs="Arial"/>
        </w:rPr>
      </w:pPr>
    </w:p>
    <w:p w14:paraId="1483C4BF" w14:textId="77777777" w:rsidR="009A6D1A" w:rsidRPr="00EF0030" w:rsidRDefault="009A6D1A" w:rsidP="00830C73">
      <w:pPr>
        <w:spacing w:after="0" w:line="240" w:lineRule="auto"/>
        <w:jc w:val="both"/>
        <w:rPr>
          <w:rFonts w:cs="Arial"/>
        </w:rPr>
      </w:pPr>
    </w:p>
    <w:p w14:paraId="1E1F910E" w14:textId="77777777" w:rsidR="009A6D1A" w:rsidRPr="00EF0030" w:rsidRDefault="009A6D1A" w:rsidP="00830C73">
      <w:pPr>
        <w:spacing w:after="0" w:line="240" w:lineRule="auto"/>
        <w:jc w:val="both"/>
        <w:rPr>
          <w:rFonts w:cs="Arial"/>
        </w:rPr>
      </w:pPr>
    </w:p>
    <w:p w14:paraId="3C0C8C5F" w14:textId="77777777" w:rsidR="009A6D1A" w:rsidRPr="00EF0030" w:rsidRDefault="009A6D1A" w:rsidP="00830C73">
      <w:pPr>
        <w:spacing w:after="0" w:line="240" w:lineRule="auto"/>
        <w:jc w:val="both"/>
        <w:rPr>
          <w:rFonts w:cs="Arial"/>
        </w:rPr>
      </w:pPr>
    </w:p>
    <w:p w14:paraId="4871DA86" w14:textId="44684C91" w:rsidR="009A6D1A" w:rsidRDefault="009A6D1A" w:rsidP="00830C73">
      <w:pPr>
        <w:spacing w:after="0" w:line="240" w:lineRule="auto"/>
        <w:jc w:val="both"/>
        <w:rPr>
          <w:rFonts w:cs="Arial"/>
        </w:rPr>
      </w:pPr>
    </w:p>
    <w:p w14:paraId="704E3CBA" w14:textId="047C948C" w:rsidR="00703A7F" w:rsidRDefault="00703A7F" w:rsidP="00830C73">
      <w:pPr>
        <w:spacing w:after="0" w:line="240" w:lineRule="auto"/>
        <w:jc w:val="both"/>
        <w:rPr>
          <w:rFonts w:cs="Arial"/>
        </w:rPr>
      </w:pPr>
    </w:p>
    <w:p w14:paraId="3A5B84C5" w14:textId="77777777" w:rsidR="00703A7F" w:rsidRPr="00EF0030" w:rsidRDefault="00703A7F" w:rsidP="00830C73">
      <w:pPr>
        <w:spacing w:after="0" w:line="240" w:lineRule="auto"/>
        <w:jc w:val="both"/>
        <w:rPr>
          <w:rFonts w:cs="Arial"/>
        </w:rPr>
      </w:pPr>
    </w:p>
    <w:p w14:paraId="52D9217E" w14:textId="77777777" w:rsidR="009A6D1A" w:rsidRPr="004000B6" w:rsidRDefault="009A6D1A" w:rsidP="00830C73">
      <w:pPr>
        <w:spacing w:after="0" w:line="240" w:lineRule="auto"/>
        <w:jc w:val="both"/>
        <w:rPr>
          <w:rFonts w:cs="Arial"/>
          <w:sz w:val="26"/>
          <w:szCs w:val="26"/>
        </w:rPr>
      </w:pPr>
    </w:p>
    <w:p w14:paraId="13565A0F" w14:textId="0835D291" w:rsidR="00A22B96" w:rsidRPr="004000B6" w:rsidRDefault="00517351" w:rsidP="00830C73">
      <w:pPr>
        <w:spacing w:after="0" w:line="240" w:lineRule="auto"/>
        <w:jc w:val="both"/>
        <w:rPr>
          <w:rFonts w:cs="Arial"/>
          <w:b/>
          <w:sz w:val="26"/>
          <w:szCs w:val="26"/>
          <w:u w:val="single"/>
        </w:rPr>
      </w:pPr>
      <w:r w:rsidRPr="004000B6">
        <w:rPr>
          <w:rFonts w:cs="Arial"/>
          <w:b/>
          <w:sz w:val="26"/>
          <w:szCs w:val="26"/>
          <w:u w:val="single"/>
        </w:rPr>
        <w:lastRenderedPageBreak/>
        <w:t xml:space="preserve">Section 1: </w:t>
      </w:r>
      <w:r w:rsidR="007E2AA9" w:rsidRPr="004000B6">
        <w:rPr>
          <w:rFonts w:cs="Arial"/>
          <w:b/>
          <w:sz w:val="26"/>
          <w:szCs w:val="26"/>
          <w:u w:val="single"/>
        </w:rPr>
        <w:t xml:space="preserve"> </w:t>
      </w:r>
      <w:r w:rsidRPr="004000B6">
        <w:rPr>
          <w:rFonts w:cs="Arial"/>
          <w:b/>
          <w:sz w:val="26"/>
          <w:szCs w:val="26"/>
          <w:u w:val="single"/>
        </w:rPr>
        <w:t>Title VI Plan Approval</w:t>
      </w:r>
      <w:r w:rsidR="00C10A3B" w:rsidRPr="004000B6">
        <w:rPr>
          <w:rFonts w:cs="Arial"/>
          <w:b/>
          <w:sz w:val="26"/>
          <w:szCs w:val="26"/>
          <w:u w:val="single"/>
        </w:rPr>
        <w:t xml:space="preserve"> &amp; Compliance Requirements</w:t>
      </w:r>
    </w:p>
    <w:p w14:paraId="72C9A140" w14:textId="77777777" w:rsidR="00A22B96" w:rsidRPr="00EF0030" w:rsidRDefault="00A22B96" w:rsidP="00830C73">
      <w:pPr>
        <w:spacing w:after="0" w:line="240" w:lineRule="auto"/>
        <w:jc w:val="both"/>
        <w:rPr>
          <w:rFonts w:cs="Arial"/>
        </w:rPr>
      </w:pPr>
    </w:p>
    <w:p w14:paraId="3C3C101B" w14:textId="77777777" w:rsidR="00A16006" w:rsidRPr="00EF0030" w:rsidRDefault="00A16006" w:rsidP="00830C73">
      <w:pPr>
        <w:spacing w:after="0" w:line="240" w:lineRule="auto"/>
        <w:jc w:val="both"/>
        <w:rPr>
          <w:rFonts w:cs="Arial"/>
        </w:rPr>
      </w:pPr>
    </w:p>
    <w:p w14:paraId="6742BF63" w14:textId="77777777" w:rsidR="00517351" w:rsidRPr="00EF0030" w:rsidRDefault="00517351" w:rsidP="00830C73">
      <w:pPr>
        <w:spacing w:after="0" w:line="240" w:lineRule="auto"/>
        <w:jc w:val="bot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068"/>
      </w:tblGrid>
      <w:tr w:rsidR="00A16006" w:rsidRPr="00EF0030" w14:paraId="3A4DC357" w14:textId="77777777" w:rsidTr="00F16020">
        <w:trPr>
          <w:jc w:val="center"/>
        </w:trPr>
        <w:tc>
          <w:tcPr>
            <w:tcW w:w="1440" w:type="dxa"/>
          </w:tcPr>
          <w:p w14:paraId="06B5222B" w14:textId="77777777" w:rsidR="00A16006" w:rsidRPr="00EF0030" w:rsidRDefault="00A22B96" w:rsidP="00830C73">
            <w:pPr>
              <w:jc w:val="both"/>
              <w:rPr>
                <w:rFonts w:cs="Arial"/>
              </w:rPr>
            </w:pPr>
            <w:r w:rsidRPr="00EF0030">
              <w:rPr>
                <w:rFonts w:cs="Arial"/>
              </w:rPr>
              <w:t xml:space="preserve">Title VI Plan </w:t>
            </w:r>
            <w:r w:rsidR="00A16006" w:rsidRPr="00EF0030">
              <w:rPr>
                <w:rFonts w:cs="Arial"/>
              </w:rPr>
              <w:t>Adopted on:</w:t>
            </w:r>
          </w:p>
        </w:tc>
        <w:tc>
          <w:tcPr>
            <w:tcW w:w="4068" w:type="dxa"/>
            <w:tcBorders>
              <w:bottom w:val="single" w:sz="4" w:space="0" w:color="auto"/>
            </w:tcBorders>
            <w:vAlign w:val="center"/>
          </w:tcPr>
          <w:p w14:paraId="24F73234" w14:textId="324E1DB9" w:rsidR="00A16006" w:rsidRPr="00EF0030" w:rsidRDefault="00A16006" w:rsidP="00830C73">
            <w:pPr>
              <w:jc w:val="both"/>
              <w:rPr>
                <w:rFonts w:cs="Arial"/>
              </w:rPr>
            </w:pPr>
          </w:p>
        </w:tc>
      </w:tr>
      <w:tr w:rsidR="00A16006" w:rsidRPr="00EF0030" w14:paraId="7C97F26B" w14:textId="77777777" w:rsidTr="00F16020">
        <w:trPr>
          <w:jc w:val="center"/>
        </w:trPr>
        <w:tc>
          <w:tcPr>
            <w:tcW w:w="1440" w:type="dxa"/>
          </w:tcPr>
          <w:p w14:paraId="544BC143" w14:textId="77777777" w:rsidR="00A16006" w:rsidRPr="00EF0030" w:rsidRDefault="00A16006" w:rsidP="00830C73">
            <w:pPr>
              <w:jc w:val="both"/>
              <w:rPr>
                <w:rFonts w:cs="Arial"/>
              </w:rPr>
            </w:pPr>
          </w:p>
          <w:p w14:paraId="79420D50" w14:textId="77777777" w:rsidR="00A16006" w:rsidRPr="00EF0030" w:rsidRDefault="00A16006" w:rsidP="00830C73">
            <w:pPr>
              <w:jc w:val="both"/>
              <w:rPr>
                <w:rFonts w:cs="Arial"/>
              </w:rPr>
            </w:pPr>
            <w:r w:rsidRPr="00EF0030">
              <w:rPr>
                <w:rFonts w:cs="Arial"/>
              </w:rPr>
              <w:t>Adopted by:</w:t>
            </w:r>
          </w:p>
        </w:tc>
        <w:tc>
          <w:tcPr>
            <w:tcW w:w="4068" w:type="dxa"/>
            <w:tcBorders>
              <w:top w:val="single" w:sz="4" w:space="0" w:color="auto"/>
              <w:bottom w:val="single" w:sz="4" w:space="0" w:color="auto"/>
            </w:tcBorders>
          </w:tcPr>
          <w:p w14:paraId="7605BE6E" w14:textId="77777777" w:rsidR="00A16006" w:rsidRPr="00EF0030" w:rsidRDefault="00A16006" w:rsidP="00830C73">
            <w:pPr>
              <w:jc w:val="both"/>
              <w:rPr>
                <w:rFonts w:cs="Arial"/>
              </w:rPr>
            </w:pPr>
          </w:p>
          <w:sdt>
            <w:sdtPr>
              <w:rPr>
                <w:rFonts w:cs="Arial"/>
              </w:rPr>
              <w:id w:val="-1845616057"/>
              <w:placeholder>
                <w:docPart w:val="DefaultPlaceholder_-1854013440"/>
              </w:placeholder>
              <w:text/>
            </w:sdtPr>
            <w:sdtContent>
              <w:p w14:paraId="55677247" w14:textId="09CF27EE" w:rsidR="00A16006" w:rsidRPr="00EF0030" w:rsidRDefault="00D21CD7" w:rsidP="00830C73">
                <w:pPr>
                  <w:jc w:val="both"/>
                  <w:rPr>
                    <w:rFonts w:cs="Arial"/>
                  </w:rPr>
                </w:pPr>
                <w:r>
                  <w:rPr>
                    <w:rFonts w:cs="Arial"/>
                  </w:rPr>
                  <w:t xml:space="preserve">The Board of Directors of </w:t>
                </w:r>
                <w:r w:rsidR="00C20710">
                  <w:rPr>
                    <w:rFonts w:cs="Arial"/>
                  </w:rPr>
                  <w:t>The Arc</w:t>
                </w:r>
                <w:r>
                  <w:rPr>
                    <w:rFonts w:cs="Arial"/>
                  </w:rPr>
                  <w:t xml:space="preserve"> of Greater Boone County, Inc.</w:t>
                </w:r>
              </w:p>
            </w:sdtContent>
          </w:sdt>
        </w:tc>
      </w:tr>
    </w:tbl>
    <w:p w14:paraId="6C3BF0E6" w14:textId="77777777" w:rsidR="00A16006" w:rsidRDefault="00A16006" w:rsidP="00830C73">
      <w:pPr>
        <w:spacing w:after="0" w:line="240" w:lineRule="auto"/>
        <w:jc w:val="both"/>
        <w:rPr>
          <w:rFonts w:cs="Arial"/>
        </w:rPr>
      </w:pPr>
    </w:p>
    <w:p w14:paraId="52959579" w14:textId="77777777" w:rsidR="00EA2176" w:rsidRDefault="00EA2176" w:rsidP="00830C73">
      <w:pPr>
        <w:spacing w:after="0" w:line="240" w:lineRule="auto"/>
        <w:jc w:val="both"/>
        <w:rPr>
          <w:rFonts w:cs="Arial"/>
        </w:rPr>
      </w:pPr>
    </w:p>
    <w:p w14:paraId="4F942EC7" w14:textId="77777777" w:rsidR="00EA2176" w:rsidRPr="00EF0030" w:rsidRDefault="00EA2176" w:rsidP="00830C73">
      <w:pPr>
        <w:spacing w:after="0" w:line="240" w:lineRule="auto"/>
        <w:jc w:val="both"/>
        <w:rPr>
          <w:rFonts w:cs="Arial"/>
        </w:rPr>
      </w:pPr>
      <w:r>
        <w:rPr>
          <w:rFonts w:cs="Arial"/>
        </w:rPr>
        <w:t xml:space="preserve">                                      Signature(s):  ________________________________________</w:t>
      </w:r>
    </w:p>
    <w:p w14:paraId="02D370BF" w14:textId="77777777" w:rsidR="001C0C27" w:rsidRPr="00EF0030" w:rsidRDefault="001C0C27" w:rsidP="00830C73">
      <w:pPr>
        <w:spacing w:after="0" w:line="240" w:lineRule="auto"/>
        <w:jc w:val="both"/>
        <w:rPr>
          <w:rFonts w:cs="Arial"/>
        </w:rPr>
      </w:pPr>
    </w:p>
    <w:p w14:paraId="04990ACF" w14:textId="028760DD" w:rsidR="002D7D15" w:rsidRDefault="0046341B" w:rsidP="00830C73">
      <w:pPr>
        <w:spacing w:after="0" w:line="240" w:lineRule="auto"/>
        <w:jc w:val="both"/>
        <w:rPr>
          <w:rFonts w:cs="Arial"/>
        </w:rPr>
      </w:pPr>
      <w:r w:rsidRPr="0046341B">
        <w:rPr>
          <w:rFonts w:cs="Arial"/>
        </w:rPr>
        <w:t xml:space="preserve">Approval: </w:t>
      </w:r>
      <w:commentRangeStart w:id="0"/>
      <w:commentRangeEnd w:id="0"/>
      <w:r w:rsidRPr="0046341B">
        <w:rPr>
          <w:rStyle w:val="CommentReference"/>
        </w:rPr>
        <w:commentReference w:id="0"/>
      </w:r>
      <w:r w:rsidR="00D21CD7">
        <w:rPr>
          <w:rFonts w:cs="Arial"/>
        </w:rPr>
        <w:t xml:space="preserve">Dan Fleming, President </w:t>
      </w:r>
    </w:p>
    <w:p w14:paraId="1E9BAFF7" w14:textId="55BA5A9E" w:rsidR="00D21CD7" w:rsidRDefault="00D21CD7" w:rsidP="00830C73">
      <w:pPr>
        <w:spacing w:after="0" w:line="240" w:lineRule="auto"/>
        <w:jc w:val="both"/>
        <w:rPr>
          <w:rFonts w:cs="Arial"/>
        </w:rPr>
      </w:pPr>
    </w:p>
    <w:p w14:paraId="69333F9B" w14:textId="5206F06E" w:rsidR="00D21CD7" w:rsidRPr="00EF0030" w:rsidRDefault="00D21CD7" w:rsidP="00830C73">
      <w:pPr>
        <w:spacing w:after="0" w:line="240" w:lineRule="auto"/>
        <w:jc w:val="both"/>
        <w:rPr>
          <w:rFonts w:cs="Arial"/>
        </w:rPr>
      </w:pPr>
      <w:r>
        <w:rPr>
          <w:rFonts w:cs="Arial"/>
        </w:rPr>
        <w:t>Resolution shall be maintained in Board Meeting Minutes</w:t>
      </w:r>
    </w:p>
    <w:p w14:paraId="7E405C3F" w14:textId="77777777" w:rsidR="002D7D15" w:rsidRPr="00EF0030" w:rsidRDefault="002D7D15" w:rsidP="00830C73">
      <w:pPr>
        <w:spacing w:after="0" w:line="240" w:lineRule="auto"/>
        <w:jc w:val="both"/>
        <w:rPr>
          <w:rFonts w:cs="Arial"/>
        </w:rPr>
      </w:pPr>
    </w:p>
    <w:p w14:paraId="061FE4CD" w14:textId="77777777" w:rsidR="002D7D15" w:rsidRPr="00EF0030" w:rsidRDefault="002D7D15" w:rsidP="00830C73">
      <w:pPr>
        <w:spacing w:after="0" w:line="240" w:lineRule="auto"/>
        <w:jc w:val="both"/>
        <w:rPr>
          <w:rFonts w:cs="Arial"/>
        </w:rPr>
      </w:pPr>
    </w:p>
    <w:p w14:paraId="109943D9" w14:textId="77777777" w:rsidR="002D7D15" w:rsidRPr="00EF0030" w:rsidRDefault="002D7D15" w:rsidP="00830C73">
      <w:pPr>
        <w:spacing w:after="0" w:line="240" w:lineRule="auto"/>
        <w:jc w:val="both"/>
        <w:rPr>
          <w:rFonts w:cs="Arial"/>
        </w:rPr>
      </w:pPr>
    </w:p>
    <w:p w14:paraId="62CC9839" w14:textId="77777777" w:rsidR="002D7D15" w:rsidRPr="00EF0030" w:rsidRDefault="002D7D15" w:rsidP="00830C73">
      <w:pPr>
        <w:spacing w:after="0" w:line="240" w:lineRule="auto"/>
        <w:jc w:val="both"/>
        <w:rPr>
          <w:rFonts w:cs="Arial"/>
        </w:rPr>
      </w:pPr>
    </w:p>
    <w:p w14:paraId="5DF8ABFB" w14:textId="13DBACEA" w:rsidR="002D7D15" w:rsidRDefault="002D7D15" w:rsidP="00830C73">
      <w:pPr>
        <w:spacing w:after="0" w:line="240" w:lineRule="auto"/>
        <w:jc w:val="both"/>
        <w:rPr>
          <w:rFonts w:cs="Arial"/>
        </w:rPr>
      </w:pPr>
    </w:p>
    <w:p w14:paraId="147AFD83" w14:textId="381413AB" w:rsidR="00E151DD" w:rsidRDefault="00E151DD" w:rsidP="00C10A3B">
      <w:pPr>
        <w:pStyle w:val="BodyText"/>
        <w:ind w:left="720"/>
      </w:pPr>
    </w:p>
    <w:p w14:paraId="754360A9" w14:textId="34E01DF2" w:rsidR="00B478AA" w:rsidRDefault="00B478AA" w:rsidP="00C10A3B">
      <w:pPr>
        <w:pStyle w:val="BodyText"/>
        <w:ind w:left="720"/>
      </w:pPr>
    </w:p>
    <w:p w14:paraId="14E98BC8" w14:textId="22C67C60" w:rsidR="00B478AA" w:rsidRDefault="00B478AA">
      <w:r>
        <w:br w:type="page"/>
      </w:r>
    </w:p>
    <w:p w14:paraId="7E95A425" w14:textId="67E65FA9" w:rsidR="00C10A3B" w:rsidRPr="004000B6" w:rsidRDefault="00C10A3B" w:rsidP="00C10A3B">
      <w:pPr>
        <w:pStyle w:val="Heading2"/>
        <w:keepNext w:val="0"/>
        <w:keepLines w:val="0"/>
        <w:spacing w:before="120" w:after="280" w:line="240" w:lineRule="auto"/>
        <w:rPr>
          <w:rFonts w:asciiTheme="minorHAnsi" w:eastAsiaTheme="minorEastAsia" w:hAnsiTheme="minorHAnsi" w:cstheme="minorBidi"/>
          <w:b/>
          <w:bCs/>
          <w:color w:val="auto"/>
        </w:rPr>
      </w:pPr>
      <w:bookmarkStart w:id="1" w:name="_Toc382921151"/>
      <w:r w:rsidRPr="004000B6">
        <w:rPr>
          <w:rFonts w:asciiTheme="minorHAnsi" w:eastAsiaTheme="minorEastAsia" w:hAnsiTheme="minorHAnsi" w:cstheme="minorBidi"/>
          <w:b/>
          <w:bCs/>
          <w:color w:val="auto"/>
        </w:rPr>
        <w:lastRenderedPageBreak/>
        <w:t>Annual Certifications and Assurances</w:t>
      </w:r>
      <w:bookmarkEnd w:id="1"/>
    </w:p>
    <w:p w14:paraId="4DC70FD5" w14:textId="77777777" w:rsidR="00C10A3B" w:rsidRDefault="00C10A3B" w:rsidP="00C10A3B">
      <w:pPr>
        <w:pStyle w:val="BodyText"/>
      </w:pPr>
      <w:r>
        <w:t xml:space="preserve">In accordance with 49 CFR Section 21.7(a), every application for financial assistance from FTA must be accompanied by an assurance that the applicant will carry out the program in compliance with Title VI regulations. This requirement shall be fulfilled when the applicant/recipient submits its annual certifications and assurances. Primary recipients will collect Title VI assurances from sub-recipients prior to passing through FTA funds. </w:t>
      </w:r>
    </w:p>
    <w:p w14:paraId="68B749E6" w14:textId="79D3C2EE" w:rsidR="00C10A3B" w:rsidRDefault="00000000" w:rsidP="00C10A3B">
      <w:pPr>
        <w:pStyle w:val="BodyText"/>
      </w:pPr>
      <w:sdt>
        <w:sdtPr>
          <w:id w:val="949750916"/>
          <w:placeholder>
            <w:docPart w:val="DefaultPlaceholder_-1854013440"/>
          </w:placeholder>
          <w:text/>
        </w:sdtPr>
        <w:sdtContent>
          <w:r w:rsidR="00C20710">
            <w:t>The Arc</w:t>
          </w:r>
          <w:r w:rsidR="00D21CD7">
            <w:t xml:space="preserve"> of Greater Boone County, Inc.</w:t>
          </w:r>
          <w:r w:rsidR="00901260" w:rsidRPr="00901260">
            <w:t xml:space="preserve"> </w:t>
          </w:r>
        </w:sdtContent>
      </w:sdt>
      <w:r w:rsidR="00C10A3B" w:rsidRPr="00CA6A94">
        <w:t xml:space="preserve"> </w:t>
      </w:r>
      <w:r w:rsidR="00C10A3B">
        <w:t xml:space="preserve">will remain in compliance with this requirement by annual submission of certifications and assurances as required by </w:t>
      </w:r>
      <w:r w:rsidR="00A43EC5">
        <w:t>IN</w:t>
      </w:r>
      <w:r w:rsidR="004000B6" w:rsidRPr="004000B6">
        <w:t>DOT.</w:t>
      </w:r>
    </w:p>
    <w:p w14:paraId="6D85553C" w14:textId="3534BF35" w:rsidR="00C10A3B" w:rsidRPr="00EF0030" w:rsidRDefault="00901260" w:rsidP="00830C73">
      <w:pPr>
        <w:spacing w:after="0" w:line="240" w:lineRule="auto"/>
        <w:jc w:val="both"/>
        <w:rPr>
          <w:rFonts w:cs="Arial"/>
        </w:rPr>
      </w:pPr>
      <w:commentRangeStart w:id="2"/>
      <w:r>
        <w:rPr>
          <w:rFonts w:cs="Arial"/>
        </w:rPr>
        <w:t>The</w:t>
      </w:r>
      <w:commentRangeEnd w:id="2"/>
      <w:r w:rsidR="00176AC3">
        <w:rPr>
          <w:rStyle w:val="CommentReference"/>
        </w:rPr>
        <w:commentReference w:id="2"/>
      </w:r>
      <w:r>
        <w:rPr>
          <w:rFonts w:cs="Arial"/>
        </w:rPr>
        <w:t xml:space="preserve"> date of last submission of these certifications and assurances (at the time of this Plan’s approval) is: </w:t>
      </w:r>
      <w:sdt>
        <w:sdtPr>
          <w:rPr>
            <w:rFonts w:cs="Arial"/>
          </w:rPr>
          <w:id w:val="-7998791"/>
          <w:placeholder>
            <w:docPart w:val="DefaultPlaceholder_-1854013440"/>
          </w:placeholder>
          <w:text/>
        </w:sdtPr>
        <w:sdtContent>
          <w:r w:rsidR="00D21CD7">
            <w:rPr>
              <w:rFonts w:cs="Arial"/>
            </w:rPr>
            <w:t>February 15, 2021</w:t>
          </w:r>
        </w:sdtContent>
      </w:sdt>
    </w:p>
    <w:p w14:paraId="27EA9DE4" w14:textId="77777777" w:rsidR="002D7D15" w:rsidRPr="00EF0030" w:rsidRDefault="002D7D15" w:rsidP="00830C73">
      <w:pPr>
        <w:spacing w:after="0" w:line="240" w:lineRule="auto"/>
        <w:jc w:val="both"/>
        <w:rPr>
          <w:rFonts w:cs="Arial"/>
        </w:rPr>
      </w:pPr>
    </w:p>
    <w:p w14:paraId="6EB80845" w14:textId="77777777" w:rsidR="001C0C27" w:rsidRPr="00EF0030" w:rsidRDefault="001C0C27" w:rsidP="00830C73">
      <w:pPr>
        <w:spacing w:after="0" w:line="240" w:lineRule="auto"/>
        <w:jc w:val="both"/>
        <w:rPr>
          <w:rFonts w:cs="Arial"/>
        </w:rPr>
      </w:pPr>
    </w:p>
    <w:p w14:paraId="2522341B" w14:textId="77777777" w:rsidR="001B4F7A" w:rsidRPr="00EF0030" w:rsidRDefault="001B4F7A" w:rsidP="00830C73">
      <w:pPr>
        <w:jc w:val="both"/>
        <w:rPr>
          <w:rFonts w:cs="Arial"/>
          <w:b/>
          <w:sz w:val="26"/>
          <w:szCs w:val="26"/>
        </w:rPr>
      </w:pPr>
      <w:r w:rsidRPr="00EF0030">
        <w:rPr>
          <w:rFonts w:cs="Arial"/>
          <w:b/>
          <w:sz w:val="26"/>
          <w:szCs w:val="26"/>
        </w:rPr>
        <w:t>Title VI Plan Revision Log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6"/>
        <w:gridCol w:w="3462"/>
        <w:gridCol w:w="4698"/>
      </w:tblGrid>
      <w:tr w:rsidR="00A22B96" w:rsidRPr="00EF0030" w14:paraId="5429F190" w14:textId="77777777" w:rsidTr="00A22B96">
        <w:trPr>
          <w:trHeight w:val="432"/>
        </w:trPr>
        <w:tc>
          <w:tcPr>
            <w:tcW w:w="1416" w:type="dxa"/>
            <w:tcBorders>
              <w:top w:val="single" w:sz="8" w:space="0" w:color="000000"/>
              <w:left w:val="single" w:sz="8" w:space="0" w:color="000000"/>
              <w:bottom w:val="single" w:sz="18" w:space="0" w:color="000000"/>
              <w:right w:val="single" w:sz="8" w:space="0" w:color="000000"/>
            </w:tcBorders>
            <w:vAlign w:val="center"/>
          </w:tcPr>
          <w:p w14:paraId="2C35BF29" w14:textId="77777777" w:rsidR="00A22B96" w:rsidRDefault="00A22B96" w:rsidP="00830C73">
            <w:pPr>
              <w:spacing w:after="0" w:line="240" w:lineRule="auto"/>
              <w:jc w:val="both"/>
              <w:rPr>
                <w:rFonts w:cs="Arial"/>
                <w:b/>
                <w:bCs/>
              </w:rPr>
            </w:pPr>
            <w:r w:rsidRPr="00EF0030">
              <w:rPr>
                <w:rFonts w:cs="Arial"/>
                <w:b/>
                <w:bCs/>
              </w:rPr>
              <w:t>Date</w:t>
            </w:r>
          </w:p>
          <w:p w14:paraId="24F34916" w14:textId="77777777" w:rsidR="00B959F4" w:rsidRPr="00B959F4" w:rsidRDefault="00B959F4" w:rsidP="00830C73">
            <w:pPr>
              <w:spacing w:after="0" w:line="240" w:lineRule="auto"/>
              <w:jc w:val="both"/>
              <w:rPr>
                <w:rFonts w:cs="Arial"/>
                <w:bCs/>
              </w:rPr>
            </w:pPr>
            <w:r w:rsidRPr="00B959F4">
              <w:rPr>
                <w:rFonts w:cs="Arial"/>
                <w:bCs/>
                <w:sz w:val="16"/>
              </w:rPr>
              <w:t>Month/day/year</w:t>
            </w:r>
          </w:p>
        </w:tc>
        <w:tc>
          <w:tcPr>
            <w:tcW w:w="3462" w:type="dxa"/>
            <w:tcBorders>
              <w:top w:val="single" w:sz="8" w:space="0" w:color="000000"/>
              <w:left w:val="single" w:sz="8" w:space="0" w:color="000000"/>
              <w:bottom w:val="single" w:sz="18" w:space="0" w:color="000000"/>
              <w:right w:val="single" w:sz="8" w:space="0" w:color="000000"/>
            </w:tcBorders>
            <w:vAlign w:val="center"/>
          </w:tcPr>
          <w:p w14:paraId="24478585" w14:textId="77777777" w:rsidR="00A22B96" w:rsidRPr="00EF0030" w:rsidRDefault="00A22B96" w:rsidP="00830C73">
            <w:pPr>
              <w:spacing w:after="0" w:line="240" w:lineRule="auto"/>
              <w:jc w:val="both"/>
              <w:rPr>
                <w:rFonts w:cs="Arial"/>
                <w:b/>
                <w:bCs/>
              </w:rPr>
            </w:pPr>
            <w:r w:rsidRPr="00EF0030">
              <w:rPr>
                <w:rFonts w:cs="Arial"/>
                <w:b/>
                <w:bCs/>
              </w:rPr>
              <w:t>Section Revised</w:t>
            </w:r>
          </w:p>
        </w:tc>
        <w:tc>
          <w:tcPr>
            <w:tcW w:w="4698" w:type="dxa"/>
            <w:tcBorders>
              <w:top w:val="single" w:sz="8" w:space="0" w:color="000000"/>
              <w:left w:val="single" w:sz="8" w:space="0" w:color="000000"/>
              <w:bottom w:val="single" w:sz="18" w:space="0" w:color="000000"/>
              <w:right w:val="single" w:sz="8" w:space="0" w:color="000000"/>
            </w:tcBorders>
            <w:vAlign w:val="center"/>
          </w:tcPr>
          <w:p w14:paraId="66D9FF74" w14:textId="77777777" w:rsidR="00A22B96" w:rsidRPr="00EF0030" w:rsidRDefault="00A22B96" w:rsidP="00830C73">
            <w:pPr>
              <w:spacing w:after="0" w:line="240" w:lineRule="auto"/>
              <w:jc w:val="both"/>
              <w:rPr>
                <w:rFonts w:cs="Arial"/>
                <w:b/>
                <w:bCs/>
              </w:rPr>
            </w:pPr>
            <w:r w:rsidRPr="00EF0030">
              <w:rPr>
                <w:rFonts w:cs="Arial"/>
                <w:b/>
                <w:bCs/>
              </w:rPr>
              <w:t>Summary of Revisions</w:t>
            </w:r>
          </w:p>
        </w:tc>
      </w:tr>
      <w:tr w:rsidR="00A22B96" w:rsidRPr="00EF0030" w14:paraId="7FEAFA20" w14:textId="77777777" w:rsidTr="00A22B96">
        <w:trPr>
          <w:trHeight w:val="20"/>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6824F4C8"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6CCF83D5" w14:textId="714AD52D" w:rsidR="00A22B96" w:rsidRPr="00EF0030" w:rsidRDefault="00D21CD7" w:rsidP="00830C73">
            <w:pPr>
              <w:jc w:val="both"/>
              <w:rPr>
                <w:rFonts w:cs="Arial"/>
              </w:rPr>
            </w:pPr>
            <w:r>
              <w:rPr>
                <w:rFonts w:cs="Arial"/>
              </w:rPr>
              <w:t>n/a</w:t>
            </w: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700160C9" w14:textId="77777777" w:rsidR="00A22B96" w:rsidRPr="00EF0030" w:rsidRDefault="00A22B96" w:rsidP="00830C73">
            <w:pPr>
              <w:jc w:val="both"/>
              <w:rPr>
                <w:rFonts w:cs="Arial"/>
              </w:rPr>
            </w:pPr>
          </w:p>
        </w:tc>
      </w:tr>
      <w:tr w:rsidR="00A22B96" w:rsidRPr="00EF0030" w14:paraId="265B001C"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48A883F"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0199C503"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0327BBC4" w14:textId="77777777" w:rsidR="00A22B96" w:rsidRPr="00EF0030" w:rsidRDefault="00A22B96" w:rsidP="00830C73">
            <w:pPr>
              <w:jc w:val="both"/>
              <w:rPr>
                <w:rFonts w:cs="Arial"/>
              </w:rPr>
            </w:pPr>
          </w:p>
        </w:tc>
      </w:tr>
      <w:tr w:rsidR="00A22B96" w:rsidRPr="00EF0030" w14:paraId="5BAD1FA8"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C1FF01A"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404AC9EF"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1031A5AA" w14:textId="77777777" w:rsidR="00A22B96" w:rsidRPr="00EF0030" w:rsidRDefault="00A22B96" w:rsidP="00830C73">
            <w:pPr>
              <w:jc w:val="both"/>
              <w:rPr>
                <w:rFonts w:cs="Arial"/>
              </w:rPr>
            </w:pPr>
          </w:p>
        </w:tc>
      </w:tr>
      <w:tr w:rsidR="00A22B96" w:rsidRPr="00EF0030" w14:paraId="23441DB2"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1BA45304"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0A1171E9"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5A4BA6A0" w14:textId="77777777" w:rsidR="00A22B96" w:rsidRPr="00EF0030" w:rsidRDefault="00A22B96" w:rsidP="00830C73">
            <w:pPr>
              <w:jc w:val="both"/>
              <w:rPr>
                <w:rFonts w:cs="Arial"/>
              </w:rPr>
            </w:pPr>
          </w:p>
        </w:tc>
      </w:tr>
      <w:tr w:rsidR="00A22B96" w:rsidRPr="00EF0030" w14:paraId="3D2E7665"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733F9C7"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7001FF09"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17A201DF" w14:textId="77777777" w:rsidR="00A22B96" w:rsidRPr="00EF0030" w:rsidRDefault="00A22B96" w:rsidP="00830C73">
            <w:pPr>
              <w:jc w:val="both"/>
              <w:rPr>
                <w:rFonts w:cs="Arial"/>
              </w:rPr>
            </w:pPr>
          </w:p>
        </w:tc>
      </w:tr>
      <w:tr w:rsidR="00A22B96" w:rsidRPr="00EF0030" w14:paraId="6A5D35A8"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3A80C4E0"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790DAA73"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1C50FF42" w14:textId="77777777" w:rsidR="00A22B96" w:rsidRPr="00EF0030" w:rsidRDefault="00A22B96" w:rsidP="00830C73">
            <w:pPr>
              <w:jc w:val="both"/>
              <w:rPr>
                <w:rFonts w:cs="Arial"/>
              </w:rPr>
            </w:pPr>
          </w:p>
        </w:tc>
      </w:tr>
      <w:tr w:rsidR="00A22B96" w:rsidRPr="00EF0030" w14:paraId="393FDBC9" w14:textId="77777777" w:rsidTr="00A22B96">
        <w:trPr>
          <w:trHeight w:val="144"/>
        </w:trPr>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14E04E18" w14:textId="77777777" w:rsidR="00A22B96" w:rsidRPr="00EF0030" w:rsidRDefault="00A22B96" w:rsidP="00830C73">
            <w:pPr>
              <w:jc w:val="both"/>
              <w:rPr>
                <w:rFonts w:cs="Arial"/>
                <w:bCs/>
              </w:rPr>
            </w:pPr>
          </w:p>
        </w:tc>
        <w:tc>
          <w:tcPr>
            <w:tcW w:w="3462" w:type="dxa"/>
            <w:tcBorders>
              <w:top w:val="single" w:sz="8" w:space="0" w:color="000000"/>
              <w:left w:val="single" w:sz="8" w:space="0" w:color="000000"/>
              <w:bottom w:val="single" w:sz="8" w:space="0" w:color="000000"/>
              <w:right w:val="single" w:sz="8" w:space="0" w:color="000000"/>
            </w:tcBorders>
            <w:shd w:val="clear" w:color="auto" w:fill="auto"/>
          </w:tcPr>
          <w:p w14:paraId="7C209CF2" w14:textId="77777777" w:rsidR="00A22B96" w:rsidRPr="00EF0030" w:rsidRDefault="00A22B96" w:rsidP="00830C73">
            <w:pPr>
              <w:jc w:val="both"/>
              <w:rPr>
                <w:rFonts w:cs="Arial"/>
              </w:rPr>
            </w:pPr>
          </w:p>
        </w:tc>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0A31F2E4" w14:textId="77777777" w:rsidR="00A22B96" w:rsidRPr="00EF0030" w:rsidRDefault="00A22B96" w:rsidP="00830C73">
            <w:pPr>
              <w:jc w:val="both"/>
              <w:rPr>
                <w:rFonts w:cs="Arial"/>
              </w:rPr>
            </w:pPr>
          </w:p>
        </w:tc>
      </w:tr>
    </w:tbl>
    <w:p w14:paraId="61DF8862" w14:textId="77777777" w:rsidR="001C0C27" w:rsidRPr="00EF0030" w:rsidRDefault="001C0C27" w:rsidP="00830C73">
      <w:pPr>
        <w:spacing w:after="0" w:line="240" w:lineRule="auto"/>
        <w:jc w:val="both"/>
        <w:rPr>
          <w:rFonts w:cs="Arial"/>
        </w:rPr>
      </w:pPr>
    </w:p>
    <w:p w14:paraId="577FF3B0" w14:textId="77777777" w:rsidR="001C0C27" w:rsidRPr="00EF0030" w:rsidRDefault="001C0C27" w:rsidP="00830C73">
      <w:pPr>
        <w:spacing w:after="0" w:line="240" w:lineRule="auto"/>
        <w:jc w:val="both"/>
        <w:rPr>
          <w:rFonts w:cs="Arial"/>
        </w:rPr>
      </w:pPr>
    </w:p>
    <w:p w14:paraId="62B489D7" w14:textId="77777777" w:rsidR="001C0C27" w:rsidRPr="00EF0030" w:rsidRDefault="001C0C27" w:rsidP="00830C73">
      <w:pPr>
        <w:spacing w:after="0" w:line="240" w:lineRule="auto"/>
        <w:jc w:val="both"/>
        <w:rPr>
          <w:rFonts w:cs="Arial"/>
        </w:rPr>
      </w:pPr>
    </w:p>
    <w:p w14:paraId="4318F451" w14:textId="77777777" w:rsidR="001C0C27" w:rsidRPr="00EF0030" w:rsidRDefault="001C0C27" w:rsidP="00830C73">
      <w:pPr>
        <w:spacing w:after="0" w:line="240" w:lineRule="auto"/>
        <w:jc w:val="both"/>
        <w:rPr>
          <w:rFonts w:cs="Arial"/>
        </w:rPr>
      </w:pPr>
    </w:p>
    <w:p w14:paraId="2F61A0E4" w14:textId="77777777" w:rsidR="001C0C27" w:rsidRPr="00EF0030" w:rsidRDefault="001C0C27" w:rsidP="00830C73">
      <w:pPr>
        <w:spacing w:after="0" w:line="240" w:lineRule="auto"/>
        <w:jc w:val="both"/>
        <w:rPr>
          <w:rFonts w:cs="Arial"/>
        </w:rPr>
      </w:pPr>
    </w:p>
    <w:p w14:paraId="4F662005" w14:textId="77777777" w:rsidR="001C0C27" w:rsidRDefault="001C0C27" w:rsidP="00830C73">
      <w:pPr>
        <w:spacing w:after="0" w:line="240" w:lineRule="auto"/>
        <w:jc w:val="both"/>
        <w:rPr>
          <w:rFonts w:cs="Arial"/>
        </w:rPr>
      </w:pPr>
    </w:p>
    <w:p w14:paraId="1BE74DD0" w14:textId="77777777" w:rsidR="00EF0030" w:rsidRDefault="00EF0030" w:rsidP="00830C73">
      <w:pPr>
        <w:spacing w:after="0" w:line="240" w:lineRule="auto"/>
        <w:jc w:val="both"/>
        <w:rPr>
          <w:rFonts w:cs="Arial"/>
        </w:rPr>
      </w:pPr>
    </w:p>
    <w:p w14:paraId="13A0F0EB" w14:textId="77777777" w:rsidR="00EF0030" w:rsidRDefault="00EF0030" w:rsidP="00830C73">
      <w:pPr>
        <w:spacing w:after="0" w:line="240" w:lineRule="auto"/>
        <w:jc w:val="both"/>
        <w:rPr>
          <w:rFonts w:cs="Arial"/>
        </w:rPr>
      </w:pPr>
    </w:p>
    <w:p w14:paraId="20471E5F" w14:textId="77777777" w:rsidR="00EF0030" w:rsidRPr="00EF0030" w:rsidRDefault="00EF0030" w:rsidP="00830C73">
      <w:pPr>
        <w:spacing w:after="0" w:line="240" w:lineRule="auto"/>
        <w:jc w:val="both"/>
        <w:rPr>
          <w:rFonts w:cs="Arial"/>
        </w:rPr>
      </w:pPr>
    </w:p>
    <w:p w14:paraId="6364E26C" w14:textId="77777777" w:rsidR="001C0C27" w:rsidRPr="00EF0030" w:rsidRDefault="001C0C27" w:rsidP="00830C73">
      <w:pPr>
        <w:spacing w:after="0" w:line="240" w:lineRule="auto"/>
        <w:jc w:val="both"/>
        <w:rPr>
          <w:rFonts w:cs="Arial"/>
        </w:rPr>
      </w:pPr>
    </w:p>
    <w:p w14:paraId="304F471D" w14:textId="77777777" w:rsidR="001C0C27" w:rsidRPr="00EF0030" w:rsidRDefault="001C0C27" w:rsidP="00830C73">
      <w:pPr>
        <w:spacing w:after="0" w:line="240" w:lineRule="auto"/>
        <w:jc w:val="both"/>
        <w:rPr>
          <w:rFonts w:cs="Arial"/>
        </w:rPr>
      </w:pPr>
    </w:p>
    <w:p w14:paraId="6C68035E" w14:textId="77777777" w:rsidR="00342AC3" w:rsidRPr="00EF0030" w:rsidRDefault="00342AC3" w:rsidP="00830C73">
      <w:pPr>
        <w:spacing w:after="0" w:line="240" w:lineRule="auto"/>
        <w:jc w:val="both"/>
        <w:rPr>
          <w:rFonts w:cs="Arial"/>
        </w:rPr>
      </w:pPr>
    </w:p>
    <w:p w14:paraId="6D561333" w14:textId="04AE6095" w:rsidR="00342AC3" w:rsidRDefault="00342AC3" w:rsidP="00830C73">
      <w:pPr>
        <w:spacing w:after="0" w:line="240" w:lineRule="auto"/>
        <w:jc w:val="both"/>
        <w:rPr>
          <w:rFonts w:cs="Arial"/>
        </w:rPr>
      </w:pPr>
    </w:p>
    <w:p w14:paraId="30BBF82A" w14:textId="362C3A66" w:rsidR="00901260" w:rsidRDefault="00901260" w:rsidP="00830C73">
      <w:pPr>
        <w:spacing w:after="0" w:line="240" w:lineRule="auto"/>
        <w:jc w:val="both"/>
        <w:rPr>
          <w:rFonts w:cs="Arial"/>
        </w:rPr>
      </w:pPr>
    </w:p>
    <w:p w14:paraId="59C93E69" w14:textId="186C1671" w:rsidR="00901260" w:rsidRDefault="00901260" w:rsidP="00830C73">
      <w:pPr>
        <w:spacing w:after="0" w:line="240" w:lineRule="auto"/>
        <w:jc w:val="both"/>
        <w:rPr>
          <w:rFonts w:cs="Arial"/>
        </w:rPr>
      </w:pPr>
    </w:p>
    <w:p w14:paraId="05A5ADCB" w14:textId="4008F5D3" w:rsidR="00901260" w:rsidRDefault="00901260" w:rsidP="00830C73">
      <w:pPr>
        <w:spacing w:after="0" w:line="240" w:lineRule="auto"/>
        <w:jc w:val="both"/>
        <w:rPr>
          <w:rFonts w:cs="Arial"/>
        </w:rPr>
      </w:pPr>
    </w:p>
    <w:p w14:paraId="32CB7885" w14:textId="42DB4A20" w:rsidR="00901260" w:rsidRDefault="00901260" w:rsidP="00830C73">
      <w:pPr>
        <w:spacing w:after="0" w:line="240" w:lineRule="auto"/>
        <w:jc w:val="both"/>
        <w:rPr>
          <w:rFonts w:cs="Arial"/>
        </w:rPr>
      </w:pPr>
    </w:p>
    <w:p w14:paraId="71B79639" w14:textId="77777777" w:rsidR="00901260" w:rsidRPr="00EF0030" w:rsidRDefault="00901260" w:rsidP="00830C73">
      <w:pPr>
        <w:spacing w:after="0" w:line="240" w:lineRule="auto"/>
        <w:jc w:val="both"/>
        <w:rPr>
          <w:rFonts w:cs="Arial"/>
        </w:rPr>
      </w:pPr>
    </w:p>
    <w:p w14:paraId="5DE15873" w14:textId="3B945867" w:rsidR="005E267A" w:rsidRPr="00901260" w:rsidRDefault="005E267A" w:rsidP="00830C73">
      <w:pPr>
        <w:spacing w:after="0" w:line="240" w:lineRule="auto"/>
        <w:jc w:val="both"/>
        <w:rPr>
          <w:rFonts w:cs="Arial"/>
          <w:b/>
          <w:sz w:val="26"/>
          <w:szCs w:val="26"/>
          <w:u w:val="single"/>
        </w:rPr>
      </w:pPr>
      <w:r w:rsidRPr="00901260">
        <w:rPr>
          <w:rFonts w:cs="Arial"/>
          <w:b/>
          <w:sz w:val="26"/>
          <w:szCs w:val="26"/>
          <w:u w:val="single"/>
        </w:rPr>
        <w:lastRenderedPageBreak/>
        <w:t xml:space="preserve">Section </w:t>
      </w:r>
      <w:r w:rsidR="003B3481" w:rsidRPr="00901260">
        <w:rPr>
          <w:rFonts w:cs="Arial"/>
          <w:b/>
          <w:sz w:val="26"/>
          <w:szCs w:val="26"/>
          <w:u w:val="single"/>
        </w:rPr>
        <w:t>2</w:t>
      </w:r>
      <w:r w:rsidRPr="00901260">
        <w:rPr>
          <w:rFonts w:cs="Arial"/>
          <w:b/>
          <w:sz w:val="26"/>
          <w:szCs w:val="26"/>
          <w:u w:val="single"/>
        </w:rPr>
        <w:t xml:space="preserve">: </w:t>
      </w:r>
      <w:r w:rsidR="007E2AA9" w:rsidRPr="00901260">
        <w:rPr>
          <w:rFonts w:cs="Arial"/>
          <w:b/>
          <w:sz w:val="26"/>
          <w:szCs w:val="26"/>
          <w:u w:val="single"/>
        </w:rPr>
        <w:t xml:space="preserve"> </w:t>
      </w:r>
      <w:r w:rsidRPr="00901260">
        <w:rPr>
          <w:rFonts w:cs="Arial"/>
          <w:b/>
          <w:sz w:val="26"/>
          <w:szCs w:val="26"/>
          <w:u w:val="single"/>
        </w:rPr>
        <w:t>Title VI Policy Statement</w:t>
      </w:r>
    </w:p>
    <w:p w14:paraId="290B249F" w14:textId="77777777" w:rsidR="005E267A" w:rsidRPr="00EF0030" w:rsidRDefault="005E267A" w:rsidP="00830C73">
      <w:pPr>
        <w:spacing w:after="0" w:line="240" w:lineRule="auto"/>
        <w:jc w:val="both"/>
        <w:rPr>
          <w:rFonts w:cs="Arial"/>
          <w:b/>
        </w:rPr>
      </w:pPr>
    </w:p>
    <w:p w14:paraId="2B88B05E" w14:textId="77777777" w:rsidR="005E267A" w:rsidRPr="00025747" w:rsidRDefault="005E267A" w:rsidP="00A624F2">
      <w:pPr>
        <w:spacing w:after="0" w:line="240" w:lineRule="auto"/>
        <w:jc w:val="center"/>
        <w:rPr>
          <w:rFonts w:cs="Arial"/>
          <w:b/>
          <w:sz w:val="24"/>
        </w:rPr>
      </w:pPr>
      <w:r w:rsidRPr="00025747">
        <w:rPr>
          <w:rFonts w:cs="Arial"/>
          <w:b/>
          <w:sz w:val="24"/>
        </w:rPr>
        <w:t>Policy Statement</w:t>
      </w:r>
    </w:p>
    <w:p w14:paraId="35E2E05D" w14:textId="77777777" w:rsidR="005E267A" w:rsidRPr="00EF0030" w:rsidRDefault="005E267A" w:rsidP="00830C73">
      <w:pPr>
        <w:spacing w:after="0" w:line="240" w:lineRule="auto"/>
        <w:jc w:val="both"/>
        <w:rPr>
          <w:rFonts w:cs="Arial"/>
        </w:rPr>
      </w:pPr>
    </w:p>
    <w:p w14:paraId="5BC61DEF" w14:textId="63531E47" w:rsidR="005E267A" w:rsidRPr="00EF0030" w:rsidRDefault="005E267A" w:rsidP="0050297D">
      <w:pPr>
        <w:spacing w:after="0" w:line="480" w:lineRule="auto"/>
        <w:jc w:val="both"/>
        <w:rPr>
          <w:rFonts w:cs="Arial"/>
        </w:rPr>
      </w:pPr>
      <w:r w:rsidRPr="00C20710">
        <w:rPr>
          <w:rFonts w:cs="Arial"/>
        </w:rPr>
        <w:t xml:space="preserve">The </w:t>
      </w:r>
      <w:sdt>
        <w:sdtPr>
          <w:rPr>
            <w:rFonts w:cs="Arial"/>
          </w:rPr>
          <w:id w:val="221875491"/>
          <w:placeholder>
            <w:docPart w:val="DefaultPlaceholder_-1854013440"/>
          </w:placeholder>
        </w:sdtPr>
        <w:sdtContent>
          <w:r w:rsidR="00D21CD7" w:rsidRPr="00C20710">
            <w:rPr>
              <w:rFonts w:cs="Arial"/>
            </w:rPr>
            <w:t>Arc of Greater Boone County, Inc.</w:t>
          </w:r>
        </w:sdtContent>
      </w:sdt>
      <w:r w:rsidRPr="00C20710">
        <w:rPr>
          <w:rFonts w:cs="Arial"/>
        </w:rPr>
        <w:t xml:space="preserve">, </w:t>
      </w:r>
      <w:r w:rsidR="005132A8" w:rsidRPr="00C20710">
        <w:rPr>
          <w:rFonts w:cs="Arial"/>
        </w:rPr>
        <w:t xml:space="preserve">operating demand response transit provider, </w:t>
      </w:r>
      <w:r w:rsidRPr="00C20710">
        <w:rPr>
          <w:rFonts w:cs="Arial"/>
        </w:rPr>
        <w:t xml:space="preserve">as a recipient of Federal Transit Administration (FTA) grant dollars either directly from FTA or through the </w:t>
      </w:r>
      <w:r w:rsidR="008236BD" w:rsidRPr="00C20710">
        <w:rPr>
          <w:rFonts w:cs="Arial"/>
        </w:rPr>
        <w:t>Indiana</w:t>
      </w:r>
      <w:r w:rsidR="00297FB4" w:rsidRPr="00C20710">
        <w:rPr>
          <w:rFonts w:cs="Arial"/>
        </w:rPr>
        <w:t xml:space="preserve"> Department of Transportation (</w:t>
      </w:r>
      <w:r w:rsidR="008236BD" w:rsidRPr="00C20710">
        <w:rPr>
          <w:rFonts w:cs="Arial"/>
        </w:rPr>
        <w:t>IN</w:t>
      </w:r>
      <w:r w:rsidR="00297FB4" w:rsidRPr="00C20710">
        <w:rPr>
          <w:rFonts w:cs="Arial"/>
        </w:rPr>
        <w:t>D</w:t>
      </w:r>
      <w:r w:rsidR="00A624F2" w:rsidRPr="00C20710">
        <w:rPr>
          <w:rFonts w:cs="Arial"/>
        </w:rPr>
        <w:t>OT</w:t>
      </w:r>
      <w:r w:rsidR="008E23BE" w:rsidRPr="00C20710">
        <w:rPr>
          <w:rFonts w:cs="Arial"/>
        </w:rPr>
        <w:t>)</w:t>
      </w:r>
      <w:r w:rsidRPr="00C20710">
        <w:rPr>
          <w:rFonts w:cs="Arial"/>
        </w:rPr>
        <w:t>, will comply with the Title VI of the Civil Rights Act of 1964 (42 U.S.C. 2000d), the U.S. Department of Transportati</w:t>
      </w:r>
      <w:r w:rsidR="00E903AA" w:rsidRPr="00C20710">
        <w:rPr>
          <w:rFonts w:cs="Arial"/>
        </w:rPr>
        <w:t xml:space="preserve">on implementing regulations, FTA Circular 4702.1B, and </w:t>
      </w:r>
      <w:r w:rsidR="008236BD" w:rsidRPr="00C20710">
        <w:rPr>
          <w:rFonts w:cs="Arial"/>
        </w:rPr>
        <w:t>IN</w:t>
      </w:r>
      <w:r w:rsidR="00297FB4" w:rsidRPr="00C20710">
        <w:rPr>
          <w:rFonts w:cs="Arial"/>
        </w:rPr>
        <w:t>DOT</w:t>
      </w:r>
      <w:r w:rsidR="0076136A" w:rsidRPr="00C20710">
        <w:rPr>
          <w:rFonts w:cs="Arial"/>
        </w:rPr>
        <w:t xml:space="preserve"> Public Transportation</w:t>
      </w:r>
      <w:r w:rsidR="00E903AA" w:rsidRPr="00C20710">
        <w:rPr>
          <w:rFonts w:cs="Arial"/>
        </w:rPr>
        <w:t xml:space="preserve"> requirements as specified in Master Grant Agreement, and State Management Plan.</w:t>
      </w:r>
      <w:r w:rsidR="0076518F" w:rsidRPr="00C20710">
        <w:rPr>
          <w:rFonts w:cs="Arial"/>
        </w:rPr>
        <w:t xml:space="preserve"> The </w:t>
      </w:r>
      <w:sdt>
        <w:sdtPr>
          <w:rPr>
            <w:rFonts w:cs="Arial"/>
          </w:rPr>
          <w:id w:val="-1658604096"/>
          <w:placeholder>
            <w:docPart w:val="DefaultPlaceholder_-1854013440"/>
          </w:placeholder>
        </w:sdtPr>
        <w:sdtContent>
          <w:r w:rsidR="00D21CD7" w:rsidRPr="00C20710">
            <w:rPr>
              <w:rFonts w:cs="Arial"/>
            </w:rPr>
            <w:t>Arc of Greater Boone County, Inc.</w:t>
          </w:r>
        </w:sdtContent>
      </w:sdt>
      <w:r w:rsidR="0076518F" w:rsidRPr="00C20710">
        <w:rPr>
          <w:rFonts w:cs="Arial"/>
        </w:rPr>
        <w:t xml:space="preserve"> operates its programs and services without regard to race, color, and national origin in accordance</w:t>
      </w:r>
      <w:r w:rsidR="0076518F" w:rsidRPr="0076518F">
        <w:rPr>
          <w:rFonts w:cs="Arial"/>
        </w:rPr>
        <w:t xml:space="preserve"> with Title VI of the Civil Rights Act</w:t>
      </w:r>
      <w:r w:rsidR="0076518F">
        <w:rPr>
          <w:rFonts w:cs="Arial"/>
        </w:rPr>
        <w:t>.</w:t>
      </w:r>
    </w:p>
    <w:p w14:paraId="5A7744F8" w14:textId="77777777" w:rsidR="005E267A" w:rsidRPr="00EF0030" w:rsidRDefault="005E267A" w:rsidP="00830C73">
      <w:pPr>
        <w:pStyle w:val="Heading1"/>
        <w:jc w:val="both"/>
        <w:rPr>
          <w:rFonts w:asciiTheme="minorHAnsi" w:hAnsiTheme="minorHAnsi" w:cs="Arial"/>
          <w:u w:val="none"/>
        </w:rPr>
      </w:pPr>
    </w:p>
    <w:p w14:paraId="2C9DD48F" w14:textId="77777777" w:rsidR="005E267A" w:rsidRPr="00EF0030" w:rsidRDefault="005E267A" w:rsidP="00830C73">
      <w:pPr>
        <w:jc w:val="both"/>
        <w:rPr>
          <w:rFonts w:eastAsia="Times New Roman" w:cs="Arial"/>
          <w:b/>
          <w:sz w:val="24"/>
          <w:szCs w:val="24"/>
        </w:rPr>
      </w:pPr>
      <w:r w:rsidRPr="00EF0030">
        <w:rPr>
          <w:rFonts w:cs="Arial"/>
        </w:rPr>
        <w:br w:type="page"/>
      </w:r>
    </w:p>
    <w:p w14:paraId="0AED20E8" w14:textId="35DC6BD2" w:rsidR="00CE4A47" w:rsidRPr="00901260" w:rsidRDefault="00CE4A47" w:rsidP="00CE4A47">
      <w:pPr>
        <w:spacing w:after="0" w:line="240" w:lineRule="auto"/>
        <w:jc w:val="both"/>
        <w:rPr>
          <w:rFonts w:cs="Arial"/>
          <w:b/>
          <w:sz w:val="26"/>
          <w:szCs w:val="26"/>
          <w:u w:val="single"/>
        </w:rPr>
      </w:pPr>
      <w:r w:rsidRPr="00901260">
        <w:rPr>
          <w:rFonts w:cs="Arial"/>
          <w:b/>
          <w:sz w:val="26"/>
          <w:szCs w:val="26"/>
          <w:u w:val="single"/>
        </w:rPr>
        <w:lastRenderedPageBreak/>
        <w:t xml:space="preserve">Section </w:t>
      </w:r>
      <w:r w:rsidR="003B3481" w:rsidRPr="00901260">
        <w:rPr>
          <w:rFonts w:cs="Arial"/>
          <w:b/>
          <w:sz w:val="26"/>
          <w:szCs w:val="26"/>
          <w:u w:val="single"/>
        </w:rPr>
        <w:t>3</w:t>
      </w:r>
      <w:r w:rsidRPr="00901260">
        <w:rPr>
          <w:rFonts w:cs="Arial"/>
          <w:b/>
          <w:sz w:val="26"/>
          <w:szCs w:val="26"/>
          <w:u w:val="single"/>
        </w:rPr>
        <w:t>:  Notice to the Public</w:t>
      </w:r>
    </w:p>
    <w:p w14:paraId="410B5FEB" w14:textId="77777777" w:rsidR="00CE4A47" w:rsidRDefault="00CE4A47" w:rsidP="00CE4A47">
      <w:pPr>
        <w:pStyle w:val="Heading1"/>
        <w:jc w:val="left"/>
        <w:rPr>
          <w:rFonts w:asciiTheme="minorHAnsi" w:hAnsiTheme="minorHAnsi" w:cs="Arial"/>
          <w:u w:val="none"/>
        </w:rPr>
      </w:pPr>
    </w:p>
    <w:p w14:paraId="3DF02C18" w14:textId="1A44D600" w:rsidR="00DD0F8D" w:rsidRPr="00C57F6B" w:rsidRDefault="00DD0F8D" w:rsidP="0050297D">
      <w:pPr>
        <w:pStyle w:val="Heading1"/>
        <w:rPr>
          <w:rFonts w:asciiTheme="minorHAnsi" w:hAnsiTheme="minorHAnsi" w:cstheme="minorHAnsi"/>
          <w:u w:val="none"/>
        </w:rPr>
      </w:pPr>
      <w:r w:rsidRPr="00C57F6B">
        <w:rPr>
          <w:rFonts w:asciiTheme="minorHAnsi" w:hAnsiTheme="minorHAnsi" w:cstheme="minorHAnsi"/>
          <w:u w:val="none"/>
        </w:rPr>
        <w:t>T</w:t>
      </w:r>
      <w:r w:rsidR="00501549">
        <w:rPr>
          <w:rFonts w:asciiTheme="minorHAnsi" w:hAnsiTheme="minorHAnsi" w:cstheme="minorHAnsi"/>
          <w:u w:val="none"/>
        </w:rPr>
        <w:t>itle</w:t>
      </w:r>
      <w:r w:rsidRPr="00C57F6B">
        <w:rPr>
          <w:rFonts w:asciiTheme="minorHAnsi" w:hAnsiTheme="minorHAnsi" w:cstheme="minorHAnsi"/>
          <w:u w:val="none"/>
        </w:rPr>
        <w:t xml:space="preserve"> VI Notice to the Public</w:t>
      </w:r>
    </w:p>
    <w:p w14:paraId="41D86CC2" w14:textId="406CB5E7" w:rsidR="004C230A" w:rsidRPr="00C57F6B" w:rsidRDefault="004C230A" w:rsidP="00830C73">
      <w:pPr>
        <w:jc w:val="both"/>
        <w:rPr>
          <w:rFonts w:cstheme="minorHAnsi"/>
        </w:rPr>
      </w:pPr>
      <w:r w:rsidRPr="00C20710">
        <w:rPr>
          <w:rFonts w:cstheme="minorHAnsi"/>
        </w:rPr>
        <w:t xml:space="preserve">The </w:t>
      </w:r>
      <w:sdt>
        <w:sdtPr>
          <w:rPr>
            <w:rFonts w:cstheme="minorHAnsi"/>
          </w:rPr>
          <w:id w:val="-2055687366"/>
          <w:placeholder>
            <w:docPart w:val="DefaultPlaceholder_-1854013440"/>
          </w:placeholder>
        </w:sdtPr>
        <w:sdtEndPr>
          <w:rPr>
            <w:highlight w:val="yellow"/>
          </w:rPr>
        </w:sdtEndPr>
        <w:sdtContent>
          <w:r w:rsidR="00C20710" w:rsidRPr="00C20710">
            <w:rPr>
              <w:rFonts w:cstheme="minorHAnsi"/>
            </w:rPr>
            <w:t>Arc</w:t>
          </w:r>
          <w:r w:rsidR="00D21CD7" w:rsidRPr="00C20710">
            <w:rPr>
              <w:rFonts w:cstheme="minorHAnsi"/>
            </w:rPr>
            <w:t xml:space="preserve"> of Greater Boone County, Inc.</w:t>
          </w:r>
          <w:r w:rsidRPr="00C20710">
            <w:rPr>
              <w:rFonts w:cstheme="minorHAnsi"/>
            </w:rPr>
            <w:t>’s</w:t>
          </w:r>
        </w:sdtContent>
      </w:sdt>
      <w:r w:rsidRPr="00C57F6B">
        <w:rPr>
          <w:rFonts w:cstheme="minorHAnsi"/>
        </w:rPr>
        <w:t xml:space="preserve"> Notice to the Public is as follows:</w:t>
      </w:r>
    </w:p>
    <w:tbl>
      <w:tblPr>
        <w:tblStyle w:val="TableGrid"/>
        <w:tblW w:w="9540" w:type="dxa"/>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40"/>
      </w:tblGrid>
      <w:tr w:rsidR="00DD0F8D" w:rsidRPr="00C57F6B" w14:paraId="32E5DCCC" w14:textId="77777777" w:rsidTr="0050297D">
        <w:trPr>
          <w:trHeight w:val="4962"/>
        </w:trPr>
        <w:tc>
          <w:tcPr>
            <w:tcW w:w="9540" w:type="dxa"/>
          </w:tcPr>
          <w:p w14:paraId="26D138BA" w14:textId="77777777" w:rsidR="00DD0F8D" w:rsidRPr="00C57F6B" w:rsidRDefault="00DD0F8D" w:rsidP="00830C73">
            <w:pPr>
              <w:pStyle w:val="EndnoteText"/>
              <w:jc w:val="both"/>
              <w:rPr>
                <w:rFonts w:asciiTheme="minorHAnsi" w:hAnsiTheme="minorHAnsi" w:cstheme="minorHAnsi"/>
                <w:sz w:val="10"/>
                <w:szCs w:val="10"/>
              </w:rPr>
            </w:pPr>
          </w:p>
          <w:p w14:paraId="437A00C6" w14:textId="77777777" w:rsidR="00DD0F8D" w:rsidRPr="00C57F6B" w:rsidRDefault="00DD0F8D" w:rsidP="00830C73">
            <w:pPr>
              <w:pStyle w:val="EndnoteText"/>
              <w:jc w:val="both"/>
              <w:rPr>
                <w:rFonts w:asciiTheme="minorHAnsi" w:hAnsiTheme="minorHAnsi" w:cstheme="minorHAnsi"/>
                <w:sz w:val="10"/>
                <w:szCs w:val="10"/>
              </w:rPr>
            </w:pPr>
          </w:p>
          <w:p w14:paraId="3A7C9787" w14:textId="77777777" w:rsidR="00DD0F8D" w:rsidRPr="00C57F6B" w:rsidRDefault="00DD0F8D" w:rsidP="00C97146">
            <w:pPr>
              <w:pStyle w:val="EndnoteText"/>
              <w:jc w:val="center"/>
              <w:rPr>
                <w:rFonts w:asciiTheme="minorHAnsi" w:hAnsiTheme="minorHAnsi" w:cstheme="minorHAnsi"/>
                <w:b/>
                <w:sz w:val="32"/>
                <w:szCs w:val="22"/>
              </w:rPr>
            </w:pPr>
            <w:r w:rsidRPr="00C57F6B">
              <w:rPr>
                <w:rFonts w:asciiTheme="minorHAnsi" w:hAnsiTheme="minorHAnsi" w:cstheme="minorHAnsi"/>
                <w:b/>
                <w:sz w:val="32"/>
                <w:szCs w:val="22"/>
              </w:rPr>
              <w:t>Notifying the Public of Rights Under Title VI</w:t>
            </w:r>
          </w:p>
          <w:p w14:paraId="58CDE996" w14:textId="77777777" w:rsidR="00DD0F8D" w:rsidRPr="00C57F6B" w:rsidRDefault="00DD0F8D" w:rsidP="00C97146">
            <w:pPr>
              <w:pStyle w:val="EndnoteText"/>
              <w:jc w:val="center"/>
              <w:rPr>
                <w:rFonts w:asciiTheme="minorHAnsi" w:hAnsiTheme="minorHAnsi" w:cstheme="minorHAnsi"/>
                <w:sz w:val="24"/>
                <w:szCs w:val="18"/>
              </w:rPr>
            </w:pPr>
          </w:p>
          <w:sdt>
            <w:sdtPr>
              <w:rPr>
                <w:rFonts w:asciiTheme="minorHAnsi" w:hAnsiTheme="minorHAnsi" w:cstheme="minorHAnsi"/>
                <w:sz w:val="44"/>
                <w:szCs w:val="32"/>
              </w:rPr>
              <w:id w:val="1163582951"/>
              <w:placeholder>
                <w:docPart w:val="DefaultPlaceholder_-1854013440"/>
              </w:placeholder>
              <w:text/>
            </w:sdtPr>
            <w:sdtContent>
              <w:p w14:paraId="6E870DA2" w14:textId="5CAFEB9D" w:rsidR="00DD0F8D" w:rsidRPr="00C57F6B" w:rsidRDefault="00C20710" w:rsidP="00C97146">
                <w:pPr>
                  <w:pStyle w:val="EndnoteText"/>
                  <w:jc w:val="center"/>
                  <w:rPr>
                    <w:rFonts w:asciiTheme="minorHAnsi" w:hAnsiTheme="minorHAnsi" w:cstheme="minorHAnsi"/>
                    <w:sz w:val="44"/>
                    <w:szCs w:val="32"/>
                  </w:rPr>
                </w:pPr>
                <w:r>
                  <w:rPr>
                    <w:rFonts w:asciiTheme="minorHAnsi" w:hAnsiTheme="minorHAnsi" w:cstheme="minorHAnsi"/>
                    <w:sz w:val="44"/>
                    <w:szCs w:val="32"/>
                  </w:rPr>
                  <w:t>The Arc</w:t>
                </w:r>
                <w:r w:rsidR="00D21CD7">
                  <w:rPr>
                    <w:rFonts w:asciiTheme="minorHAnsi" w:hAnsiTheme="minorHAnsi" w:cstheme="minorHAnsi"/>
                    <w:sz w:val="44"/>
                    <w:szCs w:val="32"/>
                  </w:rPr>
                  <w:t xml:space="preserve"> of Greater Boone County, Inc.</w:t>
                </w:r>
              </w:p>
            </w:sdtContent>
          </w:sdt>
          <w:p w14:paraId="4E230081" w14:textId="77777777" w:rsidR="00DD0F8D" w:rsidRPr="00C57F6B" w:rsidRDefault="00DD0F8D" w:rsidP="00830C73">
            <w:pPr>
              <w:pStyle w:val="EndnoteText"/>
              <w:jc w:val="both"/>
              <w:rPr>
                <w:rFonts w:asciiTheme="minorHAnsi" w:hAnsiTheme="minorHAnsi" w:cstheme="minorHAnsi"/>
                <w:sz w:val="16"/>
                <w:szCs w:val="10"/>
              </w:rPr>
            </w:pPr>
          </w:p>
          <w:p w14:paraId="2FD72A0F" w14:textId="68E16AD7" w:rsidR="00DD0F8D" w:rsidRPr="00C57F6B" w:rsidRDefault="00DD0F8D" w:rsidP="00A678CD">
            <w:pPr>
              <w:pStyle w:val="EndnoteText"/>
              <w:numPr>
                <w:ilvl w:val="0"/>
                <w:numId w:val="2"/>
              </w:numPr>
              <w:jc w:val="both"/>
              <w:rPr>
                <w:rFonts w:asciiTheme="minorHAnsi" w:hAnsiTheme="minorHAnsi" w:cstheme="minorHAnsi"/>
                <w:sz w:val="24"/>
                <w:szCs w:val="18"/>
              </w:rPr>
            </w:pPr>
            <w:r w:rsidRPr="00C57F6B">
              <w:rPr>
                <w:rFonts w:asciiTheme="minorHAnsi" w:hAnsiTheme="minorHAnsi" w:cstheme="minorHAnsi"/>
                <w:sz w:val="24"/>
                <w:szCs w:val="18"/>
              </w:rPr>
              <w:t>T</w:t>
            </w:r>
            <w:bookmarkStart w:id="3" w:name="_Hlk34208003"/>
            <w:r w:rsidRPr="00C57F6B">
              <w:rPr>
                <w:rFonts w:asciiTheme="minorHAnsi" w:hAnsiTheme="minorHAnsi" w:cstheme="minorHAnsi"/>
                <w:sz w:val="24"/>
                <w:szCs w:val="18"/>
              </w:rPr>
              <w:t xml:space="preserve">he </w:t>
            </w:r>
            <w:sdt>
              <w:sdtPr>
                <w:rPr>
                  <w:rFonts w:asciiTheme="minorHAnsi" w:hAnsiTheme="minorHAnsi" w:cstheme="minorHAnsi"/>
                  <w:sz w:val="24"/>
                  <w:szCs w:val="18"/>
                </w:rPr>
                <w:id w:val="2045791906"/>
                <w:placeholder>
                  <w:docPart w:val="DefaultPlaceholder_-1854013440"/>
                </w:placeholder>
              </w:sdtPr>
              <w:sdtEndPr>
                <w:rPr>
                  <w:highlight w:val="yellow"/>
                </w:rPr>
              </w:sdtEndPr>
              <w:sdtContent>
                <w:r w:rsidR="00C20710" w:rsidRPr="00C20710">
                  <w:rPr>
                    <w:rFonts w:asciiTheme="minorHAnsi" w:hAnsiTheme="minorHAnsi" w:cstheme="minorHAnsi"/>
                    <w:sz w:val="24"/>
                    <w:szCs w:val="18"/>
                  </w:rPr>
                  <w:t>Arc</w:t>
                </w:r>
                <w:r w:rsidR="00D21CD7" w:rsidRPr="00C20710">
                  <w:rPr>
                    <w:rFonts w:asciiTheme="minorHAnsi" w:hAnsiTheme="minorHAnsi" w:cstheme="minorHAnsi"/>
                    <w:sz w:val="24"/>
                    <w:szCs w:val="18"/>
                  </w:rPr>
                  <w:t xml:space="preserve"> of Greater Boone County, Inc.</w:t>
                </w:r>
              </w:sdtContent>
            </w:sdt>
            <w:r w:rsidRPr="00C20710">
              <w:rPr>
                <w:rFonts w:asciiTheme="minorHAnsi" w:hAnsiTheme="minorHAnsi" w:cstheme="minorHAnsi"/>
                <w:sz w:val="24"/>
                <w:szCs w:val="18"/>
              </w:rPr>
              <w:t xml:space="preserve"> operates its programs and services without regard to race, color, and national origin in accordance with Title VI of the Civil Rights Act</w:t>
            </w:r>
            <w:bookmarkEnd w:id="3"/>
            <w:r w:rsidRPr="00C20710">
              <w:rPr>
                <w:rFonts w:asciiTheme="minorHAnsi" w:hAnsiTheme="minorHAnsi" w:cstheme="minorHAnsi"/>
                <w:sz w:val="24"/>
                <w:szCs w:val="18"/>
              </w:rPr>
              <w:t>.  Any person who believes she or he has been aggrieved by a</w:t>
            </w:r>
            <w:r w:rsidR="00231542" w:rsidRPr="00C20710">
              <w:rPr>
                <w:rFonts w:asciiTheme="minorHAnsi" w:hAnsiTheme="minorHAnsi" w:cstheme="minorHAnsi"/>
                <w:sz w:val="24"/>
                <w:szCs w:val="18"/>
              </w:rPr>
              <w:t>n</w:t>
            </w:r>
            <w:r w:rsidRPr="00C20710">
              <w:rPr>
                <w:rFonts w:asciiTheme="minorHAnsi" w:hAnsiTheme="minorHAnsi" w:cstheme="minorHAnsi"/>
                <w:sz w:val="24"/>
                <w:szCs w:val="18"/>
              </w:rPr>
              <w:t xml:space="preserve">y unlawful discriminatory practice under Title VI may file a complaint with </w:t>
            </w:r>
            <w:proofErr w:type="gramStart"/>
            <w:r w:rsidR="00C20710">
              <w:rPr>
                <w:rFonts w:asciiTheme="minorHAnsi" w:hAnsiTheme="minorHAnsi" w:cstheme="minorHAnsi"/>
                <w:sz w:val="24"/>
                <w:szCs w:val="18"/>
              </w:rPr>
              <w:t>T</w:t>
            </w:r>
            <w:r w:rsidRPr="00C20710">
              <w:rPr>
                <w:rFonts w:asciiTheme="minorHAnsi" w:hAnsiTheme="minorHAnsi" w:cstheme="minorHAnsi"/>
                <w:sz w:val="24"/>
                <w:szCs w:val="18"/>
              </w:rPr>
              <w:t>he</w:t>
            </w:r>
            <w:proofErr w:type="gramEnd"/>
            <w:r w:rsidRPr="00C20710">
              <w:rPr>
                <w:rFonts w:asciiTheme="minorHAnsi" w:hAnsiTheme="minorHAnsi" w:cstheme="minorHAnsi"/>
                <w:sz w:val="24"/>
                <w:szCs w:val="18"/>
              </w:rPr>
              <w:t xml:space="preserve"> </w:t>
            </w:r>
            <w:sdt>
              <w:sdtPr>
                <w:rPr>
                  <w:rFonts w:asciiTheme="minorHAnsi" w:hAnsiTheme="minorHAnsi" w:cstheme="minorHAnsi"/>
                  <w:sz w:val="24"/>
                  <w:szCs w:val="18"/>
                </w:rPr>
                <w:id w:val="-2078194043"/>
                <w:placeholder>
                  <w:docPart w:val="DefaultPlaceholder_-1854013440"/>
                </w:placeholder>
              </w:sdtPr>
              <w:sdtEndPr>
                <w:rPr>
                  <w:highlight w:val="yellow"/>
                </w:rPr>
              </w:sdtEndPr>
              <w:sdtContent>
                <w:r w:rsidR="00C20710" w:rsidRPr="00C20710">
                  <w:rPr>
                    <w:rFonts w:asciiTheme="minorHAnsi" w:hAnsiTheme="minorHAnsi" w:cstheme="minorHAnsi"/>
                    <w:sz w:val="24"/>
                    <w:szCs w:val="18"/>
                  </w:rPr>
                  <w:t>Arc</w:t>
                </w:r>
                <w:r w:rsidR="00D21CD7" w:rsidRPr="00C20710">
                  <w:rPr>
                    <w:rFonts w:asciiTheme="minorHAnsi" w:hAnsiTheme="minorHAnsi" w:cstheme="minorHAnsi"/>
                    <w:sz w:val="24"/>
                    <w:szCs w:val="18"/>
                  </w:rPr>
                  <w:t xml:space="preserve"> of Greater Boone County, Inc.</w:t>
                </w:r>
              </w:sdtContent>
            </w:sdt>
            <w:r w:rsidRPr="00C57F6B">
              <w:rPr>
                <w:rFonts w:asciiTheme="minorHAnsi" w:hAnsiTheme="minorHAnsi" w:cstheme="minorHAnsi"/>
                <w:sz w:val="24"/>
                <w:szCs w:val="18"/>
              </w:rPr>
              <w:t>.</w:t>
            </w:r>
          </w:p>
          <w:p w14:paraId="6C754914" w14:textId="77777777" w:rsidR="00DD0F8D" w:rsidRPr="00C57F6B" w:rsidRDefault="00DD0F8D" w:rsidP="00830C73">
            <w:pPr>
              <w:pStyle w:val="EndnoteText"/>
              <w:ind w:left="720"/>
              <w:jc w:val="both"/>
              <w:rPr>
                <w:rFonts w:asciiTheme="minorHAnsi" w:hAnsiTheme="minorHAnsi" w:cstheme="minorHAnsi"/>
                <w:sz w:val="16"/>
                <w:szCs w:val="10"/>
              </w:rPr>
            </w:pPr>
          </w:p>
          <w:p w14:paraId="6A8176FB" w14:textId="1F42EFF7" w:rsidR="00DD0F8D" w:rsidRPr="00C57F6B" w:rsidRDefault="00DD0F8D" w:rsidP="00A678CD">
            <w:pPr>
              <w:pStyle w:val="EndnoteText"/>
              <w:numPr>
                <w:ilvl w:val="0"/>
                <w:numId w:val="2"/>
              </w:numPr>
              <w:jc w:val="both"/>
              <w:rPr>
                <w:rFonts w:asciiTheme="minorHAnsi" w:hAnsiTheme="minorHAnsi" w:cstheme="minorHAnsi"/>
                <w:sz w:val="24"/>
                <w:szCs w:val="18"/>
              </w:rPr>
            </w:pPr>
            <w:r w:rsidRPr="00C57F6B">
              <w:rPr>
                <w:rFonts w:asciiTheme="minorHAnsi" w:hAnsiTheme="minorHAnsi" w:cstheme="minorHAnsi"/>
                <w:sz w:val="24"/>
                <w:szCs w:val="18"/>
              </w:rPr>
              <w:t xml:space="preserve">For more information on </w:t>
            </w:r>
            <w:r w:rsidR="00C20710" w:rsidRPr="00C20710">
              <w:rPr>
                <w:rFonts w:asciiTheme="minorHAnsi" w:hAnsiTheme="minorHAnsi" w:cstheme="minorHAnsi"/>
                <w:sz w:val="24"/>
                <w:szCs w:val="18"/>
              </w:rPr>
              <w:t>T</w:t>
            </w:r>
            <w:r w:rsidRPr="00C20710">
              <w:rPr>
                <w:rFonts w:asciiTheme="minorHAnsi" w:hAnsiTheme="minorHAnsi" w:cstheme="minorHAnsi"/>
                <w:sz w:val="24"/>
                <w:szCs w:val="18"/>
              </w:rPr>
              <w:t xml:space="preserve">he </w:t>
            </w:r>
            <w:sdt>
              <w:sdtPr>
                <w:rPr>
                  <w:rFonts w:asciiTheme="minorHAnsi" w:hAnsiTheme="minorHAnsi" w:cstheme="minorHAnsi"/>
                  <w:sz w:val="24"/>
                  <w:szCs w:val="18"/>
                </w:rPr>
                <w:id w:val="1400016264"/>
                <w:placeholder>
                  <w:docPart w:val="DefaultPlaceholder_-1854013440"/>
                </w:placeholder>
              </w:sdtPr>
              <w:sdtEndPr>
                <w:rPr>
                  <w:highlight w:val="yellow"/>
                </w:rPr>
              </w:sdtEndPr>
              <w:sdtContent>
                <w:r w:rsidR="00C20710" w:rsidRPr="00C20710">
                  <w:rPr>
                    <w:rFonts w:asciiTheme="minorHAnsi" w:hAnsiTheme="minorHAnsi" w:cstheme="minorHAnsi"/>
                    <w:sz w:val="24"/>
                    <w:szCs w:val="18"/>
                  </w:rPr>
                  <w:t>Arc</w:t>
                </w:r>
                <w:r w:rsidR="00D21CD7" w:rsidRPr="00C20710">
                  <w:rPr>
                    <w:rFonts w:asciiTheme="minorHAnsi" w:hAnsiTheme="minorHAnsi" w:cstheme="minorHAnsi"/>
                    <w:sz w:val="24"/>
                    <w:szCs w:val="18"/>
                  </w:rPr>
                  <w:t xml:space="preserve"> of Greater Boone County, Inc.</w:t>
                </w:r>
                <w:r w:rsidRPr="00C20710">
                  <w:rPr>
                    <w:rFonts w:asciiTheme="minorHAnsi" w:hAnsiTheme="minorHAnsi" w:cstheme="minorHAnsi"/>
                    <w:sz w:val="24"/>
                    <w:szCs w:val="18"/>
                  </w:rPr>
                  <w:t>’s</w:t>
                </w:r>
              </w:sdtContent>
            </w:sdt>
            <w:r w:rsidR="00E04237" w:rsidRPr="00C57F6B">
              <w:rPr>
                <w:rFonts w:asciiTheme="minorHAnsi" w:hAnsiTheme="minorHAnsi" w:cstheme="minorHAnsi"/>
                <w:sz w:val="24"/>
                <w:szCs w:val="18"/>
              </w:rPr>
              <w:t xml:space="preserve"> civil rights program, the</w:t>
            </w:r>
            <w:r w:rsidRPr="00C57F6B">
              <w:rPr>
                <w:rFonts w:asciiTheme="minorHAnsi" w:hAnsiTheme="minorHAnsi" w:cstheme="minorHAnsi"/>
                <w:sz w:val="24"/>
                <w:szCs w:val="18"/>
              </w:rPr>
              <w:t xml:space="preserve"> procedures to file a complaint,</w:t>
            </w:r>
            <w:r w:rsidR="00E04237" w:rsidRPr="00C57F6B">
              <w:rPr>
                <w:rFonts w:asciiTheme="minorHAnsi" w:hAnsiTheme="minorHAnsi" w:cstheme="minorHAnsi"/>
                <w:sz w:val="24"/>
                <w:szCs w:val="18"/>
              </w:rPr>
              <w:t xml:space="preserve"> or to file a complaint</w:t>
            </w:r>
            <w:r w:rsidR="00C3708F">
              <w:rPr>
                <w:rFonts w:asciiTheme="minorHAnsi" w:hAnsiTheme="minorHAnsi" w:cstheme="minorHAnsi"/>
                <w:sz w:val="24"/>
                <w:szCs w:val="18"/>
              </w:rPr>
              <w:t>, please</w:t>
            </w:r>
            <w:r w:rsidRPr="00C57F6B">
              <w:rPr>
                <w:rFonts w:asciiTheme="minorHAnsi" w:hAnsiTheme="minorHAnsi" w:cstheme="minorHAnsi"/>
                <w:sz w:val="24"/>
                <w:szCs w:val="18"/>
              </w:rPr>
              <w:t xml:space="preserve"> contact </w:t>
            </w:r>
            <w:sdt>
              <w:sdtPr>
                <w:rPr>
                  <w:rFonts w:asciiTheme="minorHAnsi" w:hAnsiTheme="minorHAnsi" w:cstheme="minorHAnsi"/>
                  <w:sz w:val="24"/>
                  <w:szCs w:val="18"/>
                </w:rPr>
                <w:id w:val="972333307"/>
                <w:placeholder>
                  <w:docPart w:val="DefaultPlaceholder_-1854013440"/>
                </w:placeholder>
                <w:text/>
              </w:sdtPr>
              <w:sdtContent>
                <w:r w:rsidR="00C20710" w:rsidRPr="00C20710">
                  <w:rPr>
                    <w:rFonts w:asciiTheme="minorHAnsi" w:hAnsiTheme="minorHAnsi" w:cstheme="minorHAnsi"/>
                    <w:sz w:val="24"/>
                    <w:szCs w:val="18"/>
                  </w:rPr>
                  <w:t>Executive Director</w:t>
                </w:r>
              </w:sdtContent>
            </w:sdt>
            <w:r w:rsidR="009973E1" w:rsidRPr="00C20710">
              <w:rPr>
                <w:rFonts w:asciiTheme="minorHAnsi" w:hAnsiTheme="minorHAnsi" w:cstheme="minorHAnsi"/>
                <w:sz w:val="24"/>
                <w:szCs w:val="18"/>
              </w:rPr>
              <w:t xml:space="preserve"> at </w:t>
            </w:r>
            <w:sdt>
              <w:sdtPr>
                <w:rPr>
                  <w:rFonts w:asciiTheme="minorHAnsi" w:hAnsiTheme="minorHAnsi" w:cstheme="minorHAnsi"/>
                  <w:sz w:val="24"/>
                  <w:szCs w:val="18"/>
                </w:rPr>
                <w:id w:val="-1867362846"/>
                <w:placeholder>
                  <w:docPart w:val="DefaultPlaceholder_-1854013440"/>
                </w:placeholder>
                <w:text/>
              </w:sdtPr>
              <w:sdtContent>
                <w:r w:rsidR="00C20710" w:rsidRPr="00C20710">
                  <w:rPr>
                    <w:rFonts w:asciiTheme="minorHAnsi" w:hAnsiTheme="minorHAnsi" w:cstheme="minorHAnsi"/>
                    <w:sz w:val="24"/>
                    <w:szCs w:val="18"/>
                  </w:rPr>
                  <w:t>765-482-6815 Ext 120</w:t>
                </w:r>
              </w:sdtContent>
            </w:sdt>
            <w:r w:rsidRPr="00C20710">
              <w:rPr>
                <w:rFonts w:asciiTheme="minorHAnsi" w:hAnsiTheme="minorHAnsi" w:cstheme="minorHAnsi"/>
                <w:sz w:val="24"/>
                <w:szCs w:val="18"/>
              </w:rPr>
              <w:t>,</w:t>
            </w:r>
            <w:r w:rsidR="00C20710" w:rsidRPr="00C20710">
              <w:rPr>
                <w:rFonts w:asciiTheme="minorHAnsi" w:hAnsiTheme="minorHAnsi" w:cstheme="minorHAnsi"/>
                <w:sz w:val="24"/>
                <w:szCs w:val="18"/>
              </w:rPr>
              <w:t xml:space="preserve"> </w:t>
            </w:r>
            <w:r w:rsidRPr="00C20710">
              <w:rPr>
                <w:rFonts w:asciiTheme="minorHAnsi" w:hAnsiTheme="minorHAnsi" w:cstheme="minorHAnsi"/>
                <w:sz w:val="24"/>
                <w:szCs w:val="18"/>
              </w:rPr>
              <w:t>email</w:t>
            </w:r>
            <w:r w:rsidRPr="00C20710">
              <w:rPr>
                <w:rFonts w:asciiTheme="minorHAnsi" w:hAnsiTheme="minorHAnsi" w:cstheme="minorHAnsi"/>
                <w:sz w:val="28"/>
              </w:rPr>
              <w:t xml:space="preserve"> </w:t>
            </w:r>
            <w:sdt>
              <w:sdtPr>
                <w:rPr>
                  <w:rFonts w:asciiTheme="minorHAnsi" w:hAnsiTheme="minorHAnsi" w:cstheme="minorHAnsi"/>
                  <w:sz w:val="28"/>
                </w:rPr>
                <w:id w:val="-992253633"/>
                <w:placeholder>
                  <w:docPart w:val="DefaultPlaceholder_-1854013440"/>
                </w:placeholder>
              </w:sdtPr>
              <w:sdtEndPr>
                <w:rPr>
                  <w:rStyle w:val="Hyperlink"/>
                  <w:color w:val="0000FF" w:themeColor="hyperlink"/>
                  <w:sz w:val="24"/>
                  <w:szCs w:val="18"/>
                  <w:highlight w:val="yellow"/>
                  <w:u w:val="single"/>
                </w:rPr>
              </w:sdtEndPr>
              <w:sdtContent>
                <w:hyperlink r:id="rId12" w:history="1">
                  <w:r w:rsidR="00C20710" w:rsidRPr="00C20710">
                    <w:rPr>
                      <w:rStyle w:val="Hyperlink"/>
                      <w:rFonts w:asciiTheme="minorHAnsi" w:hAnsiTheme="minorHAnsi" w:cstheme="minorHAnsi"/>
                      <w:sz w:val="28"/>
                    </w:rPr>
                    <w:t>i</w:t>
                  </w:r>
                  <w:r w:rsidR="00C20710" w:rsidRPr="00C20710">
                    <w:rPr>
                      <w:rStyle w:val="Hyperlink"/>
                      <w:sz w:val="22"/>
                      <w:szCs w:val="22"/>
                    </w:rPr>
                    <w:t>nfo@thearcgbc,org</w:t>
                  </w:r>
                </w:hyperlink>
              </w:sdtContent>
            </w:sdt>
            <w:r w:rsidRPr="00C20710">
              <w:rPr>
                <w:rFonts w:asciiTheme="minorHAnsi" w:hAnsiTheme="minorHAnsi" w:cstheme="minorHAnsi"/>
                <w:sz w:val="24"/>
                <w:szCs w:val="18"/>
              </w:rPr>
              <w:t xml:space="preserve">; or visit our administrative office at </w:t>
            </w:r>
            <w:sdt>
              <w:sdtPr>
                <w:rPr>
                  <w:rFonts w:asciiTheme="minorHAnsi" w:hAnsiTheme="minorHAnsi" w:cstheme="minorHAnsi"/>
                  <w:sz w:val="24"/>
                  <w:szCs w:val="18"/>
                </w:rPr>
                <w:id w:val="15587161"/>
                <w:placeholder>
                  <w:docPart w:val="DefaultPlaceholder_-1854013440"/>
                </w:placeholder>
              </w:sdtPr>
              <w:sdtEndPr>
                <w:rPr>
                  <w:highlight w:val="yellow"/>
                </w:rPr>
              </w:sdtEndPr>
              <w:sdtContent>
                <w:r w:rsidR="00C20710" w:rsidRPr="00C20710">
                  <w:rPr>
                    <w:rFonts w:asciiTheme="minorHAnsi" w:hAnsiTheme="minorHAnsi" w:cstheme="minorHAnsi"/>
                    <w:sz w:val="24"/>
                    <w:szCs w:val="18"/>
                  </w:rPr>
                  <w:t>900 W Main Street, Lebanon IN 46052</w:t>
                </w:r>
              </w:sdtContent>
            </w:sdt>
            <w:r w:rsidRPr="00C20710">
              <w:rPr>
                <w:rFonts w:asciiTheme="minorHAnsi" w:hAnsiTheme="minorHAnsi" w:cstheme="minorHAnsi"/>
                <w:sz w:val="24"/>
                <w:szCs w:val="18"/>
              </w:rPr>
              <w:t xml:space="preserve">.  For more information, visit </w:t>
            </w:r>
            <w:sdt>
              <w:sdtPr>
                <w:rPr>
                  <w:rFonts w:asciiTheme="minorHAnsi" w:hAnsiTheme="minorHAnsi" w:cstheme="minorHAnsi"/>
                  <w:sz w:val="24"/>
                  <w:szCs w:val="18"/>
                </w:rPr>
                <w:id w:val="1453138681"/>
                <w:placeholder>
                  <w:docPart w:val="DefaultPlaceholder_-1854013440"/>
                </w:placeholder>
              </w:sdtPr>
              <w:sdtEndPr>
                <w:rPr>
                  <w:highlight w:val="yellow"/>
                </w:rPr>
              </w:sdtEndPr>
              <w:sdtContent>
                <w:hyperlink r:id="rId13" w:history="1">
                  <w:r w:rsidR="00C20710" w:rsidRPr="0025080F">
                    <w:rPr>
                      <w:rStyle w:val="Hyperlink"/>
                      <w:rFonts w:asciiTheme="minorHAnsi" w:hAnsiTheme="minorHAnsi" w:cstheme="minorHAnsi"/>
                      <w:sz w:val="24"/>
                      <w:szCs w:val="18"/>
                    </w:rPr>
                    <w:t>www.thearcgbc.org</w:t>
                  </w:r>
                </w:hyperlink>
                <w:r w:rsidR="00C20710">
                  <w:rPr>
                    <w:rFonts w:asciiTheme="minorHAnsi" w:hAnsiTheme="minorHAnsi" w:cstheme="minorHAnsi"/>
                    <w:sz w:val="24"/>
                    <w:szCs w:val="18"/>
                  </w:rPr>
                  <w:t xml:space="preserve"> </w:t>
                </w:r>
              </w:sdtContent>
            </w:sdt>
          </w:p>
          <w:p w14:paraId="03BE58A0" w14:textId="77777777" w:rsidR="00DD0F8D" w:rsidRPr="00C57F6B" w:rsidRDefault="00DD0F8D" w:rsidP="00830C73">
            <w:pPr>
              <w:pStyle w:val="EndnoteText"/>
              <w:ind w:left="720"/>
              <w:jc w:val="both"/>
              <w:rPr>
                <w:rFonts w:asciiTheme="minorHAnsi" w:hAnsiTheme="minorHAnsi" w:cstheme="minorHAnsi"/>
                <w:sz w:val="16"/>
                <w:szCs w:val="10"/>
              </w:rPr>
            </w:pPr>
          </w:p>
          <w:p w14:paraId="385A92A5" w14:textId="47BF90BD" w:rsidR="006B3FA9" w:rsidRPr="00C57F6B" w:rsidRDefault="00D45CFA" w:rsidP="00A678CD">
            <w:pPr>
              <w:pStyle w:val="EndnoteText"/>
              <w:numPr>
                <w:ilvl w:val="0"/>
                <w:numId w:val="2"/>
              </w:numPr>
              <w:jc w:val="both"/>
              <w:rPr>
                <w:rFonts w:asciiTheme="minorHAnsi" w:hAnsiTheme="minorHAnsi" w:cstheme="minorHAnsi"/>
                <w:sz w:val="24"/>
                <w:szCs w:val="18"/>
              </w:rPr>
            </w:pPr>
            <w:r>
              <w:rPr>
                <w:rFonts w:asciiTheme="minorHAnsi" w:hAnsiTheme="minorHAnsi" w:cstheme="minorHAnsi"/>
                <w:sz w:val="24"/>
                <w:szCs w:val="18"/>
              </w:rPr>
              <w:t>For transportation-related Title VI matters, a</w:t>
            </w:r>
            <w:r w:rsidR="00E04237" w:rsidRPr="00C57F6B">
              <w:rPr>
                <w:rFonts w:asciiTheme="minorHAnsi" w:hAnsiTheme="minorHAnsi" w:cstheme="minorHAnsi"/>
                <w:sz w:val="24"/>
                <w:szCs w:val="18"/>
              </w:rPr>
              <w:t xml:space="preserve"> complain</w:t>
            </w:r>
            <w:r w:rsidR="00DD0F8D" w:rsidRPr="00C57F6B">
              <w:rPr>
                <w:rFonts w:asciiTheme="minorHAnsi" w:hAnsiTheme="minorHAnsi" w:cstheme="minorHAnsi"/>
                <w:sz w:val="24"/>
                <w:szCs w:val="18"/>
              </w:rPr>
              <w:t xml:space="preserve">t may </w:t>
            </w:r>
            <w:r w:rsidR="00E04237" w:rsidRPr="00C57F6B">
              <w:rPr>
                <w:rFonts w:asciiTheme="minorHAnsi" w:hAnsiTheme="minorHAnsi" w:cstheme="minorHAnsi"/>
                <w:sz w:val="24"/>
                <w:szCs w:val="18"/>
              </w:rPr>
              <w:t xml:space="preserve">also be </w:t>
            </w:r>
            <w:r w:rsidR="00DD0F8D" w:rsidRPr="00C57F6B">
              <w:rPr>
                <w:rFonts w:asciiTheme="minorHAnsi" w:hAnsiTheme="minorHAnsi" w:cstheme="minorHAnsi"/>
                <w:sz w:val="24"/>
                <w:szCs w:val="18"/>
              </w:rPr>
              <w:t>file</w:t>
            </w:r>
            <w:r w:rsidR="00E04237" w:rsidRPr="00C57F6B">
              <w:rPr>
                <w:rFonts w:asciiTheme="minorHAnsi" w:hAnsiTheme="minorHAnsi" w:cstheme="minorHAnsi"/>
                <w:sz w:val="24"/>
                <w:szCs w:val="18"/>
              </w:rPr>
              <w:t xml:space="preserve">d </w:t>
            </w:r>
            <w:r w:rsidR="00DD0F8D" w:rsidRPr="00C57F6B">
              <w:rPr>
                <w:rFonts w:asciiTheme="minorHAnsi" w:hAnsiTheme="minorHAnsi" w:cstheme="minorHAnsi"/>
                <w:sz w:val="24"/>
                <w:szCs w:val="18"/>
              </w:rPr>
              <w:t>directly with the</w:t>
            </w:r>
            <w:r w:rsidR="006B3FA9" w:rsidRPr="00C57F6B">
              <w:rPr>
                <w:rFonts w:asciiTheme="minorHAnsi" w:hAnsiTheme="minorHAnsi" w:cstheme="minorHAnsi"/>
                <w:sz w:val="24"/>
                <w:szCs w:val="18"/>
              </w:rPr>
              <w:t>:</w:t>
            </w:r>
          </w:p>
          <w:p w14:paraId="05B89757" w14:textId="77777777" w:rsidR="006B3FA9" w:rsidRPr="00C57F6B" w:rsidRDefault="006B3FA9" w:rsidP="00830C73">
            <w:pPr>
              <w:pStyle w:val="ListParagraph"/>
              <w:jc w:val="both"/>
              <w:rPr>
                <w:rFonts w:cstheme="minorHAnsi"/>
                <w:sz w:val="24"/>
                <w:szCs w:val="18"/>
              </w:rPr>
            </w:pPr>
          </w:p>
          <w:p w14:paraId="15929E74" w14:textId="17DBFA0C" w:rsidR="00E04237" w:rsidRPr="00C57F6B" w:rsidRDefault="008236BD" w:rsidP="00C20710">
            <w:pPr>
              <w:pStyle w:val="EndnoteText"/>
              <w:ind w:left="1440"/>
              <w:jc w:val="both"/>
              <w:rPr>
                <w:rFonts w:asciiTheme="minorHAnsi" w:hAnsiTheme="minorHAnsi" w:cstheme="minorHAnsi"/>
                <w:sz w:val="24"/>
                <w:szCs w:val="18"/>
              </w:rPr>
            </w:pPr>
            <w:bookmarkStart w:id="4" w:name="_Hlk48308641"/>
            <w:r>
              <w:rPr>
                <w:rFonts w:asciiTheme="minorHAnsi" w:hAnsiTheme="minorHAnsi" w:cstheme="minorHAnsi"/>
                <w:sz w:val="24"/>
                <w:szCs w:val="18"/>
              </w:rPr>
              <w:t xml:space="preserve">Indiana </w:t>
            </w:r>
            <w:r w:rsidR="004C6A9E">
              <w:rPr>
                <w:rFonts w:asciiTheme="minorHAnsi" w:hAnsiTheme="minorHAnsi" w:cstheme="minorHAnsi"/>
                <w:sz w:val="24"/>
                <w:szCs w:val="18"/>
              </w:rPr>
              <w:t xml:space="preserve">Department of Transportation, Attn: </w:t>
            </w:r>
            <w:r>
              <w:rPr>
                <w:rFonts w:asciiTheme="minorHAnsi" w:hAnsiTheme="minorHAnsi" w:cstheme="minorHAnsi"/>
                <w:sz w:val="24"/>
                <w:szCs w:val="18"/>
              </w:rPr>
              <w:t>Kimberly Ray, INDOT Title VI Program Manager</w:t>
            </w:r>
            <w:bookmarkEnd w:id="4"/>
            <w:r>
              <w:rPr>
                <w:rFonts w:asciiTheme="minorHAnsi" w:hAnsiTheme="minorHAnsi" w:cstheme="minorHAnsi"/>
                <w:sz w:val="24"/>
                <w:szCs w:val="18"/>
              </w:rPr>
              <w:t>, 100 North Senate Avenue, Indianapolis, IN 46204</w:t>
            </w:r>
            <w:r w:rsidR="004C6A9E">
              <w:rPr>
                <w:rFonts w:asciiTheme="minorHAnsi" w:hAnsiTheme="minorHAnsi" w:cstheme="minorHAnsi"/>
                <w:sz w:val="24"/>
                <w:szCs w:val="18"/>
              </w:rPr>
              <w:t xml:space="preserve">; </w:t>
            </w:r>
            <w:r>
              <w:rPr>
                <w:rFonts w:asciiTheme="minorHAnsi" w:hAnsiTheme="minorHAnsi" w:cstheme="minorHAnsi"/>
                <w:sz w:val="24"/>
                <w:szCs w:val="18"/>
              </w:rPr>
              <w:t>317-232-0924;</w:t>
            </w:r>
            <w:r w:rsidR="0046341B">
              <w:rPr>
                <w:rFonts w:asciiTheme="minorHAnsi" w:hAnsiTheme="minorHAnsi" w:cstheme="minorHAnsi"/>
                <w:sz w:val="24"/>
                <w:szCs w:val="18"/>
              </w:rPr>
              <w:t xml:space="preserve"> </w:t>
            </w:r>
            <w:hyperlink r:id="rId14" w:history="1">
              <w:r w:rsidRPr="009F0D92">
                <w:rPr>
                  <w:rStyle w:val="Hyperlink"/>
                  <w:rFonts w:asciiTheme="minorHAnsi" w:hAnsiTheme="minorHAnsi" w:cstheme="minorHAnsi"/>
                  <w:sz w:val="24"/>
                  <w:szCs w:val="18"/>
                </w:rPr>
                <w:t>kiray@indot.in.gov</w:t>
              </w:r>
            </w:hyperlink>
            <w:r>
              <w:rPr>
                <w:rFonts w:asciiTheme="minorHAnsi" w:hAnsiTheme="minorHAnsi" w:cstheme="minorHAnsi"/>
                <w:sz w:val="24"/>
                <w:szCs w:val="18"/>
              </w:rPr>
              <w:t xml:space="preserve"> </w:t>
            </w:r>
          </w:p>
          <w:p w14:paraId="34D5844F" w14:textId="77777777" w:rsidR="00E04237" w:rsidRPr="00C57F6B" w:rsidRDefault="00E04237" w:rsidP="00830C73">
            <w:pPr>
              <w:pStyle w:val="ListParagraph"/>
              <w:jc w:val="both"/>
              <w:rPr>
                <w:rFonts w:cstheme="minorHAnsi"/>
                <w:sz w:val="24"/>
                <w:szCs w:val="18"/>
              </w:rPr>
            </w:pPr>
          </w:p>
          <w:p w14:paraId="7E419F11" w14:textId="3451DE73" w:rsidR="00DD0F8D" w:rsidRPr="00C57F6B" w:rsidRDefault="00DD0F8D" w:rsidP="00C20710">
            <w:pPr>
              <w:pStyle w:val="EndnoteText"/>
              <w:ind w:left="1440"/>
              <w:jc w:val="both"/>
              <w:rPr>
                <w:rFonts w:asciiTheme="minorHAnsi" w:hAnsiTheme="minorHAnsi" w:cstheme="minorHAnsi"/>
                <w:sz w:val="24"/>
                <w:szCs w:val="18"/>
              </w:rPr>
            </w:pPr>
            <w:r w:rsidRPr="00C57F6B">
              <w:rPr>
                <w:rFonts w:asciiTheme="minorHAnsi" w:hAnsiTheme="minorHAnsi" w:cstheme="minorHAnsi"/>
                <w:sz w:val="24"/>
                <w:szCs w:val="18"/>
              </w:rPr>
              <w:t xml:space="preserve">Federal Transit </w:t>
            </w:r>
            <w:r w:rsidR="006B3FA9" w:rsidRPr="00C57F6B">
              <w:rPr>
                <w:rFonts w:asciiTheme="minorHAnsi" w:hAnsiTheme="minorHAnsi" w:cstheme="minorHAnsi"/>
                <w:sz w:val="24"/>
                <w:szCs w:val="18"/>
              </w:rPr>
              <w:t xml:space="preserve">Administration, </w:t>
            </w:r>
            <w:r w:rsidRPr="00C57F6B">
              <w:rPr>
                <w:rFonts w:asciiTheme="minorHAnsi" w:hAnsiTheme="minorHAnsi" w:cstheme="minorHAnsi"/>
                <w:sz w:val="24"/>
                <w:szCs w:val="18"/>
              </w:rPr>
              <w:t xml:space="preserve">Office of Civil Rights, Attention: </w:t>
            </w:r>
            <w:r w:rsidR="00501549">
              <w:rPr>
                <w:rFonts w:asciiTheme="minorHAnsi" w:hAnsiTheme="minorHAnsi" w:cstheme="minorHAnsi"/>
                <w:sz w:val="24"/>
                <w:szCs w:val="18"/>
              </w:rPr>
              <w:t>Complaint Team</w:t>
            </w:r>
            <w:r w:rsidRPr="00C57F6B">
              <w:rPr>
                <w:rFonts w:asciiTheme="minorHAnsi" w:hAnsiTheme="minorHAnsi" w:cstheme="minorHAnsi"/>
                <w:sz w:val="24"/>
                <w:szCs w:val="18"/>
              </w:rPr>
              <w:t>, East Building, 5</w:t>
            </w:r>
            <w:r w:rsidRPr="00C57F6B">
              <w:rPr>
                <w:rFonts w:asciiTheme="minorHAnsi" w:hAnsiTheme="minorHAnsi" w:cstheme="minorHAnsi"/>
                <w:sz w:val="24"/>
                <w:szCs w:val="18"/>
                <w:vertAlign w:val="superscript"/>
              </w:rPr>
              <w:t>th</w:t>
            </w:r>
            <w:r w:rsidRPr="00C57F6B">
              <w:rPr>
                <w:rFonts w:asciiTheme="minorHAnsi" w:hAnsiTheme="minorHAnsi" w:cstheme="minorHAnsi"/>
                <w:sz w:val="24"/>
                <w:szCs w:val="18"/>
              </w:rPr>
              <w:t xml:space="preserve"> Floor-TCR, 1200 New Jersey Ave., SE Washington, DC, 20590.</w:t>
            </w:r>
          </w:p>
          <w:p w14:paraId="36803D3F" w14:textId="77777777" w:rsidR="006B3FA9" w:rsidRPr="00C57F6B" w:rsidRDefault="006B3FA9" w:rsidP="00830C73">
            <w:pPr>
              <w:pStyle w:val="EndnoteText"/>
              <w:jc w:val="both"/>
              <w:rPr>
                <w:rFonts w:asciiTheme="minorHAnsi" w:hAnsiTheme="minorHAnsi" w:cstheme="minorHAnsi"/>
                <w:sz w:val="24"/>
                <w:szCs w:val="18"/>
              </w:rPr>
            </w:pPr>
          </w:p>
          <w:p w14:paraId="70BA6D47" w14:textId="77777777" w:rsidR="00DD0F8D" w:rsidRPr="00C57F6B" w:rsidRDefault="00DD0F8D" w:rsidP="00830C73">
            <w:pPr>
              <w:pStyle w:val="EndnoteText"/>
              <w:ind w:left="720"/>
              <w:jc w:val="both"/>
              <w:rPr>
                <w:rFonts w:asciiTheme="minorHAnsi" w:hAnsiTheme="minorHAnsi" w:cstheme="minorHAnsi"/>
                <w:sz w:val="16"/>
                <w:szCs w:val="10"/>
              </w:rPr>
            </w:pPr>
          </w:p>
          <w:p w14:paraId="3AFF435D" w14:textId="75132935" w:rsidR="003556AC" w:rsidRPr="00C57F6B" w:rsidRDefault="00DD0F8D" w:rsidP="00A678CD">
            <w:pPr>
              <w:pStyle w:val="EndnoteText"/>
              <w:numPr>
                <w:ilvl w:val="0"/>
                <w:numId w:val="2"/>
              </w:numPr>
              <w:jc w:val="both"/>
              <w:rPr>
                <w:rFonts w:asciiTheme="minorHAnsi" w:hAnsiTheme="minorHAnsi" w:cstheme="minorHAnsi"/>
                <w:sz w:val="18"/>
                <w:szCs w:val="18"/>
              </w:rPr>
            </w:pPr>
            <w:r w:rsidRPr="00C57F6B">
              <w:rPr>
                <w:rFonts w:asciiTheme="minorHAnsi" w:hAnsiTheme="minorHAnsi" w:cstheme="minorHAnsi"/>
                <w:sz w:val="24"/>
                <w:szCs w:val="18"/>
              </w:rPr>
              <w:t xml:space="preserve">If information is needed in another language, contact </w:t>
            </w:r>
            <w:sdt>
              <w:sdtPr>
                <w:rPr>
                  <w:rFonts w:asciiTheme="minorHAnsi" w:hAnsiTheme="minorHAnsi" w:cstheme="minorHAnsi"/>
                  <w:sz w:val="24"/>
                  <w:szCs w:val="18"/>
                </w:rPr>
                <w:id w:val="-964735841"/>
                <w:placeholder>
                  <w:docPart w:val="DefaultPlaceholder_-1854013440"/>
                </w:placeholder>
              </w:sdtPr>
              <w:sdtContent>
                <w:r w:rsidR="00C20710" w:rsidRPr="00C20710">
                  <w:rPr>
                    <w:rFonts w:asciiTheme="minorHAnsi" w:hAnsiTheme="minorHAnsi" w:cstheme="minorHAnsi"/>
                    <w:sz w:val="24"/>
                    <w:szCs w:val="18"/>
                  </w:rPr>
                  <w:t>765-482-6815</w:t>
                </w:r>
              </w:sdtContent>
            </w:sdt>
            <w:r w:rsidRPr="00C20710">
              <w:rPr>
                <w:rFonts w:asciiTheme="minorHAnsi" w:hAnsiTheme="minorHAnsi" w:cstheme="minorHAnsi"/>
                <w:sz w:val="24"/>
                <w:szCs w:val="18"/>
              </w:rPr>
              <w:t>.</w:t>
            </w:r>
          </w:p>
          <w:p w14:paraId="6DC82950" w14:textId="0E5EE921" w:rsidR="00DD0F8D" w:rsidRPr="00C57F6B" w:rsidRDefault="00DD0F8D" w:rsidP="003556AC">
            <w:pPr>
              <w:pStyle w:val="EndnoteText"/>
              <w:ind w:left="720"/>
              <w:jc w:val="both"/>
              <w:rPr>
                <w:rFonts w:asciiTheme="minorHAnsi" w:hAnsiTheme="minorHAnsi" w:cstheme="minorHAnsi"/>
                <w:sz w:val="18"/>
                <w:szCs w:val="18"/>
              </w:rPr>
            </w:pPr>
          </w:p>
        </w:tc>
      </w:tr>
    </w:tbl>
    <w:p w14:paraId="0745BBE9" w14:textId="77777777" w:rsidR="004C230A" w:rsidRPr="00C57F6B" w:rsidRDefault="004C230A" w:rsidP="00830C73">
      <w:pPr>
        <w:pStyle w:val="EndnoteText"/>
        <w:jc w:val="both"/>
        <w:rPr>
          <w:rFonts w:asciiTheme="minorHAnsi" w:hAnsiTheme="minorHAnsi" w:cstheme="minorHAnsi"/>
          <w:sz w:val="22"/>
          <w:szCs w:val="22"/>
        </w:rPr>
      </w:pPr>
    </w:p>
    <w:p w14:paraId="65962B3E" w14:textId="4A4D930A" w:rsidR="004C230A" w:rsidRPr="00C20710" w:rsidRDefault="004C230A" w:rsidP="005132A8">
      <w:pPr>
        <w:pStyle w:val="EndnoteText"/>
        <w:jc w:val="both"/>
        <w:rPr>
          <w:rFonts w:asciiTheme="minorHAnsi" w:hAnsiTheme="minorHAnsi" w:cstheme="minorHAnsi"/>
          <w:sz w:val="24"/>
          <w:szCs w:val="24"/>
        </w:rPr>
      </w:pPr>
      <w:r w:rsidRPr="00C20710">
        <w:rPr>
          <w:rFonts w:asciiTheme="minorHAnsi" w:hAnsiTheme="minorHAnsi" w:cstheme="minorHAnsi"/>
          <w:sz w:val="24"/>
          <w:szCs w:val="24"/>
        </w:rPr>
        <w:t xml:space="preserve">The </w:t>
      </w:r>
      <w:sdt>
        <w:sdtPr>
          <w:rPr>
            <w:rFonts w:asciiTheme="minorHAnsi" w:hAnsiTheme="minorHAnsi" w:cstheme="minorHAnsi"/>
            <w:sz w:val="24"/>
            <w:szCs w:val="24"/>
          </w:rPr>
          <w:id w:val="1796180554"/>
          <w:placeholder>
            <w:docPart w:val="DefaultPlaceholder_-1854013440"/>
          </w:placeholder>
        </w:sdtPr>
        <w:sdtEndPr>
          <w:rPr>
            <w:highlight w:val="yellow"/>
          </w:rPr>
        </w:sdtEndPr>
        <w:sdtContent>
          <w:r w:rsidR="00C20710" w:rsidRPr="00C20710">
            <w:rPr>
              <w:rFonts w:asciiTheme="minorHAnsi" w:hAnsiTheme="minorHAnsi" w:cstheme="minorHAnsi"/>
              <w:sz w:val="24"/>
              <w:szCs w:val="24"/>
            </w:rPr>
            <w:t>Arc</w:t>
          </w:r>
          <w:r w:rsidR="00D21CD7" w:rsidRPr="00C20710">
            <w:rPr>
              <w:rFonts w:asciiTheme="minorHAnsi" w:hAnsiTheme="minorHAnsi" w:cstheme="minorHAnsi"/>
              <w:sz w:val="24"/>
              <w:szCs w:val="24"/>
            </w:rPr>
            <w:t xml:space="preserve"> of Greater Boone County, Inc.</w:t>
          </w:r>
        </w:sdtContent>
      </w:sdt>
      <w:r w:rsidRPr="00C20710">
        <w:rPr>
          <w:rFonts w:asciiTheme="minorHAnsi" w:hAnsiTheme="minorHAnsi" w:cstheme="minorHAnsi"/>
          <w:sz w:val="24"/>
          <w:szCs w:val="24"/>
        </w:rPr>
        <w:t xml:space="preserve"> </w:t>
      </w:r>
      <w:r w:rsidR="00E87960" w:rsidRPr="00C20710">
        <w:rPr>
          <w:rFonts w:asciiTheme="minorHAnsi" w:hAnsiTheme="minorHAnsi" w:cstheme="minorHAnsi"/>
          <w:sz w:val="24"/>
          <w:szCs w:val="24"/>
        </w:rPr>
        <w:t>N</w:t>
      </w:r>
      <w:r w:rsidRPr="00C20710">
        <w:rPr>
          <w:rFonts w:asciiTheme="minorHAnsi" w:hAnsiTheme="minorHAnsi" w:cstheme="minorHAnsi"/>
          <w:sz w:val="24"/>
          <w:szCs w:val="24"/>
        </w:rPr>
        <w:t xml:space="preserve">otice to the </w:t>
      </w:r>
      <w:r w:rsidR="00E87960" w:rsidRPr="00C20710">
        <w:rPr>
          <w:rFonts w:asciiTheme="minorHAnsi" w:hAnsiTheme="minorHAnsi" w:cstheme="minorHAnsi"/>
          <w:sz w:val="24"/>
          <w:szCs w:val="24"/>
        </w:rPr>
        <w:t>P</w:t>
      </w:r>
      <w:r w:rsidRPr="00C20710">
        <w:rPr>
          <w:rFonts w:asciiTheme="minorHAnsi" w:hAnsiTheme="minorHAnsi" w:cstheme="minorHAnsi"/>
          <w:sz w:val="24"/>
          <w:szCs w:val="24"/>
        </w:rPr>
        <w:t xml:space="preserve">ublic is posted </w:t>
      </w:r>
      <w:r w:rsidR="005132A8" w:rsidRPr="00C20710">
        <w:rPr>
          <w:rFonts w:asciiTheme="minorHAnsi" w:hAnsiTheme="minorHAnsi" w:cstheme="minorHAnsi"/>
          <w:sz w:val="24"/>
          <w:szCs w:val="24"/>
        </w:rPr>
        <w:t>in the public areas of the office and inside the transit vehicles.</w:t>
      </w:r>
    </w:p>
    <w:p w14:paraId="32652059" w14:textId="1585423C" w:rsidR="00EB4765" w:rsidRPr="00C20710" w:rsidRDefault="00C20710" w:rsidP="00A678CD">
      <w:pPr>
        <w:pStyle w:val="EndnoteText"/>
        <w:numPr>
          <w:ilvl w:val="0"/>
          <w:numId w:val="18"/>
        </w:numPr>
        <w:jc w:val="both"/>
        <w:rPr>
          <w:rFonts w:asciiTheme="minorHAnsi" w:hAnsiTheme="minorHAnsi" w:cstheme="minorHAnsi"/>
          <w:sz w:val="24"/>
          <w:szCs w:val="24"/>
        </w:rPr>
      </w:pPr>
      <w:r w:rsidRPr="00C20710">
        <w:rPr>
          <w:rFonts w:asciiTheme="minorHAnsi" w:hAnsiTheme="minorHAnsi" w:cstheme="minorHAnsi"/>
          <w:sz w:val="24"/>
          <w:szCs w:val="24"/>
        </w:rPr>
        <w:t>900 W Main Street, Lebanon IN 46052</w:t>
      </w:r>
    </w:p>
    <w:p w14:paraId="68C99242" w14:textId="7A3AA375" w:rsidR="00EB4765" w:rsidRPr="00C20710" w:rsidRDefault="00C20710" w:rsidP="00A678CD">
      <w:pPr>
        <w:pStyle w:val="EndnoteText"/>
        <w:numPr>
          <w:ilvl w:val="0"/>
          <w:numId w:val="18"/>
        </w:numPr>
        <w:jc w:val="both"/>
        <w:rPr>
          <w:rFonts w:asciiTheme="minorHAnsi" w:hAnsiTheme="minorHAnsi" w:cstheme="minorHAnsi"/>
          <w:sz w:val="24"/>
          <w:szCs w:val="24"/>
        </w:rPr>
      </w:pPr>
      <w:r w:rsidRPr="00C20710">
        <w:rPr>
          <w:rFonts w:asciiTheme="minorHAnsi" w:hAnsiTheme="minorHAnsi" w:cstheme="minorHAnsi"/>
          <w:sz w:val="24"/>
          <w:szCs w:val="24"/>
        </w:rPr>
        <w:t xml:space="preserve">Website:   </w:t>
      </w:r>
      <w:hyperlink r:id="rId15" w:history="1">
        <w:r w:rsidRPr="00C20710">
          <w:rPr>
            <w:rStyle w:val="Hyperlink"/>
            <w:rFonts w:asciiTheme="minorHAnsi" w:hAnsiTheme="minorHAnsi" w:cstheme="minorHAnsi"/>
            <w:sz w:val="24"/>
            <w:szCs w:val="24"/>
          </w:rPr>
          <w:t>www.thearcgbc.org</w:t>
        </w:r>
      </w:hyperlink>
      <w:r w:rsidRPr="00C20710">
        <w:rPr>
          <w:rFonts w:asciiTheme="minorHAnsi" w:hAnsiTheme="minorHAnsi" w:cstheme="minorHAnsi"/>
          <w:sz w:val="24"/>
          <w:szCs w:val="24"/>
        </w:rPr>
        <w:t xml:space="preserve"> </w:t>
      </w:r>
    </w:p>
    <w:p w14:paraId="24F12385" w14:textId="5B5373E0" w:rsidR="005132A8" w:rsidRDefault="005132A8" w:rsidP="005132A8">
      <w:pPr>
        <w:pStyle w:val="EndnoteText"/>
        <w:jc w:val="both"/>
        <w:rPr>
          <w:rFonts w:asciiTheme="minorHAnsi" w:hAnsiTheme="minorHAnsi" w:cstheme="minorHAnsi"/>
          <w:sz w:val="22"/>
          <w:szCs w:val="22"/>
        </w:rPr>
      </w:pPr>
    </w:p>
    <w:p w14:paraId="2B912E18" w14:textId="3B02B348" w:rsidR="002C6E12" w:rsidRDefault="002C6E12" w:rsidP="005132A8">
      <w:pPr>
        <w:pStyle w:val="EndnoteText"/>
        <w:jc w:val="both"/>
        <w:rPr>
          <w:rFonts w:asciiTheme="minorHAnsi" w:hAnsiTheme="minorHAnsi" w:cstheme="minorHAnsi"/>
          <w:sz w:val="22"/>
          <w:szCs w:val="22"/>
        </w:rPr>
      </w:pPr>
    </w:p>
    <w:p w14:paraId="71A4A3B9" w14:textId="689A633F" w:rsidR="002C6E12" w:rsidRDefault="002C6E12" w:rsidP="005132A8">
      <w:pPr>
        <w:pStyle w:val="EndnoteText"/>
        <w:jc w:val="both"/>
        <w:rPr>
          <w:rFonts w:asciiTheme="minorHAnsi" w:hAnsiTheme="minorHAnsi" w:cstheme="minorHAnsi"/>
          <w:sz w:val="22"/>
          <w:szCs w:val="22"/>
        </w:rPr>
      </w:pPr>
    </w:p>
    <w:p w14:paraId="05DE531D" w14:textId="2C1770A6" w:rsidR="002C6E12" w:rsidRDefault="002C6E12" w:rsidP="005132A8">
      <w:pPr>
        <w:pStyle w:val="EndnoteText"/>
        <w:jc w:val="both"/>
        <w:rPr>
          <w:rFonts w:asciiTheme="minorHAnsi" w:hAnsiTheme="minorHAnsi" w:cstheme="minorHAnsi"/>
          <w:sz w:val="22"/>
          <w:szCs w:val="22"/>
        </w:rPr>
      </w:pPr>
    </w:p>
    <w:p w14:paraId="1A4968A6" w14:textId="69DA3E09" w:rsidR="002C6E12" w:rsidRDefault="002C6E12" w:rsidP="005132A8">
      <w:pPr>
        <w:pStyle w:val="EndnoteText"/>
        <w:jc w:val="both"/>
        <w:rPr>
          <w:rFonts w:asciiTheme="minorHAnsi" w:hAnsiTheme="minorHAnsi" w:cstheme="minorHAnsi"/>
          <w:sz w:val="22"/>
          <w:szCs w:val="22"/>
        </w:rPr>
      </w:pPr>
    </w:p>
    <w:p w14:paraId="748ADC66" w14:textId="38264D92" w:rsidR="002C6E12" w:rsidRDefault="002C6E12" w:rsidP="005132A8">
      <w:pPr>
        <w:pStyle w:val="EndnoteText"/>
        <w:jc w:val="both"/>
        <w:rPr>
          <w:rFonts w:asciiTheme="minorHAnsi" w:hAnsiTheme="minorHAnsi" w:cstheme="minorHAnsi"/>
          <w:sz w:val="22"/>
          <w:szCs w:val="22"/>
        </w:rPr>
      </w:pPr>
    </w:p>
    <w:p w14:paraId="307ABDEB" w14:textId="095F53DE" w:rsidR="002C6E12" w:rsidRDefault="002C6E12" w:rsidP="005132A8">
      <w:pPr>
        <w:pStyle w:val="EndnoteText"/>
        <w:jc w:val="both"/>
        <w:rPr>
          <w:rFonts w:asciiTheme="minorHAnsi" w:hAnsiTheme="minorHAnsi" w:cstheme="minorHAnsi"/>
          <w:sz w:val="22"/>
          <w:szCs w:val="22"/>
        </w:rPr>
      </w:pPr>
    </w:p>
    <w:p w14:paraId="29212D36" w14:textId="12BAF53A" w:rsidR="002C6E12" w:rsidRDefault="002C6E12" w:rsidP="005132A8">
      <w:pPr>
        <w:pStyle w:val="EndnoteText"/>
        <w:jc w:val="both"/>
        <w:rPr>
          <w:rFonts w:asciiTheme="minorHAnsi" w:hAnsiTheme="minorHAnsi" w:cstheme="minorHAnsi"/>
          <w:sz w:val="22"/>
          <w:szCs w:val="22"/>
        </w:rPr>
      </w:pPr>
    </w:p>
    <w:p w14:paraId="295E773B" w14:textId="616AD971" w:rsidR="002C6E12" w:rsidRDefault="002C6E12" w:rsidP="005132A8">
      <w:pPr>
        <w:pStyle w:val="EndnoteText"/>
        <w:jc w:val="both"/>
        <w:rPr>
          <w:rFonts w:asciiTheme="minorHAnsi" w:hAnsiTheme="minorHAnsi" w:cstheme="minorHAnsi"/>
          <w:sz w:val="22"/>
          <w:szCs w:val="22"/>
        </w:rPr>
      </w:pPr>
    </w:p>
    <w:p w14:paraId="312A40A7" w14:textId="77777777" w:rsidR="002C6E12" w:rsidRPr="00C57F6B" w:rsidRDefault="002C6E12" w:rsidP="005132A8">
      <w:pPr>
        <w:pStyle w:val="EndnoteText"/>
        <w:jc w:val="both"/>
        <w:rPr>
          <w:rFonts w:asciiTheme="minorHAnsi" w:hAnsiTheme="minorHAnsi" w:cstheme="minorHAnsi"/>
          <w:sz w:val="22"/>
          <w:szCs w:val="22"/>
        </w:rPr>
      </w:pPr>
    </w:p>
    <w:p w14:paraId="393B432A" w14:textId="13F6B84F" w:rsidR="00E35122" w:rsidRPr="00901260" w:rsidRDefault="007E2AA9" w:rsidP="00901260">
      <w:pPr>
        <w:spacing w:after="0" w:line="240" w:lineRule="auto"/>
        <w:jc w:val="both"/>
        <w:rPr>
          <w:rFonts w:cs="Arial"/>
          <w:b/>
          <w:sz w:val="26"/>
          <w:szCs w:val="26"/>
          <w:u w:val="single"/>
        </w:rPr>
      </w:pPr>
      <w:r w:rsidRPr="00901260">
        <w:rPr>
          <w:rFonts w:cs="Arial"/>
          <w:b/>
          <w:sz w:val="26"/>
          <w:szCs w:val="26"/>
          <w:u w:val="single"/>
        </w:rPr>
        <w:lastRenderedPageBreak/>
        <w:t xml:space="preserve">Section </w:t>
      </w:r>
      <w:r w:rsidR="003B3481" w:rsidRPr="00901260">
        <w:rPr>
          <w:rFonts w:cs="Arial"/>
          <w:b/>
          <w:sz w:val="26"/>
          <w:szCs w:val="26"/>
          <w:u w:val="single"/>
        </w:rPr>
        <w:t>4</w:t>
      </w:r>
      <w:r w:rsidRPr="00901260">
        <w:rPr>
          <w:rFonts w:cs="Arial"/>
          <w:b/>
          <w:sz w:val="26"/>
          <w:szCs w:val="26"/>
          <w:u w:val="single"/>
        </w:rPr>
        <w:t xml:space="preserve">:  </w:t>
      </w:r>
      <w:r w:rsidR="00E35122" w:rsidRPr="00901260">
        <w:rPr>
          <w:rFonts w:cs="Arial"/>
          <w:b/>
          <w:sz w:val="26"/>
          <w:szCs w:val="26"/>
          <w:u w:val="single"/>
        </w:rPr>
        <w:t>Title VI Complaint Procedure</w:t>
      </w:r>
    </w:p>
    <w:p w14:paraId="2858C930" w14:textId="516646F8" w:rsidR="005132A8" w:rsidRPr="00C20710" w:rsidRDefault="00BA2B5D" w:rsidP="00830C73">
      <w:pPr>
        <w:pStyle w:val="EndnoteText"/>
        <w:jc w:val="both"/>
        <w:rPr>
          <w:rFonts w:asciiTheme="minorHAnsi" w:hAnsiTheme="minorHAnsi" w:cstheme="minorHAnsi"/>
          <w:sz w:val="22"/>
        </w:rPr>
      </w:pPr>
      <w:r w:rsidRPr="00C20710">
        <w:rPr>
          <w:rFonts w:asciiTheme="minorHAnsi" w:hAnsiTheme="minorHAnsi" w:cstheme="minorHAnsi"/>
          <w:sz w:val="22"/>
        </w:rPr>
        <w:t xml:space="preserve">The </w:t>
      </w:r>
      <w:sdt>
        <w:sdtPr>
          <w:rPr>
            <w:rFonts w:asciiTheme="minorHAnsi" w:hAnsiTheme="minorHAnsi" w:cstheme="minorHAnsi"/>
            <w:sz w:val="22"/>
          </w:rPr>
          <w:id w:val="1578630288"/>
          <w:placeholder>
            <w:docPart w:val="DefaultPlaceholder_-1854013440"/>
          </w:placeholder>
        </w:sdtPr>
        <w:sdtEndPr>
          <w:rPr>
            <w:highlight w:val="yellow"/>
          </w:rPr>
        </w:sdtEndPr>
        <w:sdtContent>
          <w:r w:rsidR="00C20710" w:rsidRPr="00C20710">
            <w:rPr>
              <w:rFonts w:asciiTheme="minorHAnsi" w:hAnsiTheme="minorHAnsi" w:cstheme="minorHAnsi"/>
              <w:sz w:val="22"/>
            </w:rPr>
            <w:t>Arc</w:t>
          </w:r>
          <w:r w:rsidR="00D21CD7" w:rsidRPr="00C20710">
            <w:rPr>
              <w:rFonts w:asciiTheme="minorHAnsi" w:hAnsiTheme="minorHAnsi" w:cstheme="minorHAnsi"/>
              <w:sz w:val="22"/>
            </w:rPr>
            <w:t xml:space="preserve"> of Greater Boone County, Inc.</w:t>
          </w:r>
          <w:r w:rsidRPr="00C20710">
            <w:rPr>
              <w:rFonts w:asciiTheme="minorHAnsi" w:hAnsiTheme="minorHAnsi" w:cstheme="minorHAnsi"/>
              <w:sz w:val="22"/>
            </w:rPr>
            <w:t>’s</w:t>
          </w:r>
        </w:sdtContent>
      </w:sdt>
      <w:r w:rsidRPr="00C20710">
        <w:rPr>
          <w:rFonts w:asciiTheme="minorHAnsi" w:hAnsiTheme="minorHAnsi" w:cstheme="minorHAnsi"/>
          <w:sz w:val="22"/>
        </w:rPr>
        <w:t xml:space="preserve"> Title VI</w:t>
      </w:r>
      <w:r w:rsidR="00546F84" w:rsidRPr="00C20710">
        <w:rPr>
          <w:rFonts w:asciiTheme="minorHAnsi" w:hAnsiTheme="minorHAnsi" w:cstheme="minorHAnsi"/>
          <w:sz w:val="22"/>
        </w:rPr>
        <w:t xml:space="preserve"> </w:t>
      </w:r>
      <w:r w:rsidRPr="00C20710">
        <w:rPr>
          <w:rFonts w:asciiTheme="minorHAnsi" w:hAnsiTheme="minorHAnsi" w:cstheme="minorHAnsi"/>
          <w:sz w:val="22"/>
        </w:rPr>
        <w:t xml:space="preserve">Complaint Procedure is made available in the following locations: </w:t>
      </w:r>
    </w:p>
    <w:p w14:paraId="76A3EFB0" w14:textId="6D426CE7" w:rsidR="00BA2B5D" w:rsidRPr="00025747" w:rsidRDefault="005132A8" w:rsidP="00830C73">
      <w:pPr>
        <w:pStyle w:val="EndnoteText"/>
        <w:jc w:val="both"/>
        <w:rPr>
          <w:rFonts w:asciiTheme="minorHAnsi" w:hAnsiTheme="minorHAnsi" w:cstheme="minorHAnsi"/>
          <w:sz w:val="22"/>
        </w:rPr>
      </w:pPr>
      <w:r w:rsidRPr="00025747">
        <w:rPr>
          <w:rFonts w:asciiTheme="minorHAnsi" w:hAnsiTheme="minorHAnsi" w:cstheme="minorHAnsi"/>
          <w:sz w:val="22"/>
        </w:rPr>
        <w:t xml:space="preserve"> </w:t>
      </w:r>
    </w:p>
    <w:p w14:paraId="5095D4B8" w14:textId="09E1DBE7" w:rsidR="00BA2B5D" w:rsidRPr="00025747" w:rsidRDefault="00000000" w:rsidP="00342AC3">
      <w:pPr>
        <w:pStyle w:val="EndnoteText"/>
        <w:ind w:left="360"/>
        <w:jc w:val="both"/>
        <w:rPr>
          <w:rFonts w:asciiTheme="minorHAnsi" w:hAnsiTheme="minorHAnsi" w:cstheme="minorHAnsi"/>
          <w:sz w:val="22"/>
        </w:rPr>
      </w:pPr>
      <w:sdt>
        <w:sdtPr>
          <w:rPr>
            <w:rFonts w:asciiTheme="minorHAnsi" w:hAnsiTheme="minorHAnsi" w:cstheme="minorHAnsi"/>
            <w:b/>
            <w:sz w:val="22"/>
          </w:rPr>
          <w:id w:val="-1602257513"/>
          <w14:checkbox>
            <w14:checked w14:val="1"/>
            <w14:checkedState w14:val="2612" w14:font="MS Gothic"/>
            <w14:uncheckedState w14:val="2610" w14:font="MS Gothic"/>
          </w14:checkbox>
        </w:sdtPr>
        <w:sdtContent>
          <w:r w:rsidR="00C20710">
            <w:rPr>
              <w:rFonts w:ascii="MS Gothic" w:eastAsia="MS Gothic" w:hAnsi="MS Gothic" w:cstheme="minorHAnsi" w:hint="eastAsia"/>
              <w:b/>
              <w:sz w:val="22"/>
            </w:rPr>
            <w:t>☒</w:t>
          </w:r>
        </w:sdtContent>
      </w:sdt>
      <w:r w:rsidR="00342AC3" w:rsidRPr="00025747">
        <w:rPr>
          <w:rFonts w:asciiTheme="minorHAnsi" w:hAnsiTheme="minorHAnsi" w:cstheme="minorHAnsi"/>
          <w:sz w:val="22"/>
        </w:rPr>
        <w:t xml:space="preserve"> </w:t>
      </w:r>
      <w:r w:rsidR="00C30153" w:rsidRPr="00025747">
        <w:rPr>
          <w:rFonts w:asciiTheme="minorHAnsi" w:hAnsiTheme="minorHAnsi" w:cstheme="minorHAnsi"/>
          <w:sz w:val="22"/>
        </w:rPr>
        <w:t>Agency website</w:t>
      </w:r>
      <w:r w:rsidR="0003088F" w:rsidRPr="00025747">
        <w:rPr>
          <w:rFonts w:asciiTheme="minorHAnsi" w:hAnsiTheme="minorHAnsi" w:cstheme="minorHAnsi"/>
          <w:sz w:val="22"/>
        </w:rPr>
        <w:t>:</w:t>
      </w:r>
      <w:r w:rsidR="009A6D1A" w:rsidRPr="00025747">
        <w:rPr>
          <w:rFonts w:asciiTheme="minorHAnsi" w:hAnsiTheme="minorHAnsi" w:cstheme="minorHAnsi"/>
          <w:sz w:val="22"/>
        </w:rPr>
        <w:t xml:space="preserve"> </w:t>
      </w:r>
      <w:sdt>
        <w:sdtPr>
          <w:rPr>
            <w:rFonts w:asciiTheme="minorHAnsi" w:hAnsiTheme="minorHAnsi" w:cstheme="minorHAnsi"/>
            <w:sz w:val="22"/>
          </w:rPr>
          <w:id w:val="2043318145"/>
          <w:placeholder>
            <w:docPart w:val="DefaultPlaceholder_-1854013440"/>
          </w:placeholder>
        </w:sdtPr>
        <w:sdtEndPr>
          <w:rPr>
            <w:b/>
            <w:highlight w:val="yellow"/>
          </w:rPr>
        </w:sdtEndPr>
        <w:sdtContent>
          <w:hyperlink r:id="rId16" w:history="1">
            <w:r w:rsidR="00C20710" w:rsidRPr="0025080F">
              <w:rPr>
                <w:rStyle w:val="Hyperlink"/>
                <w:rFonts w:asciiTheme="minorHAnsi" w:hAnsiTheme="minorHAnsi" w:cstheme="minorHAnsi"/>
                <w:b/>
                <w:sz w:val="22"/>
              </w:rPr>
              <w:t>www.thearcgbc.org</w:t>
            </w:r>
          </w:hyperlink>
          <w:r w:rsidR="00C20710">
            <w:rPr>
              <w:rFonts w:asciiTheme="minorHAnsi" w:hAnsiTheme="minorHAnsi" w:cstheme="minorHAnsi"/>
              <w:b/>
              <w:sz w:val="22"/>
            </w:rPr>
            <w:t xml:space="preserve"> </w:t>
          </w:r>
        </w:sdtContent>
      </w:sdt>
    </w:p>
    <w:p w14:paraId="390A7121" w14:textId="44B9F635" w:rsidR="00573160" w:rsidRPr="00025747" w:rsidRDefault="00000000" w:rsidP="00342AC3">
      <w:pPr>
        <w:pStyle w:val="EndnoteText"/>
        <w:ind w:left="360"/>
        <w:jc w:val="both"/>
        <w:rPr>
          <w:rFonts w:asciiTheme="minorHAnsi" w:hAnsiTheme="minorHAnsi" w:cstheme="minorHAnsi"/>
          <w:sz w:val="22"/>
        </w:rPr>
      </w:pPr>
      <w:sdt>
        <w:sdtPr>
          <w:rPr>
            <w:rFonts w:asciiTheme="minorHAnsi" w:hAnsiTheme="minorHAnsi" w:cstheme="minorHAnsi"/>
            <w:b/>
            <w:sz w:val="22"/>
          </w:rPr>
          <w:id w:val="365258126"/>
          <w14:checkbox>
            <w14:checked w14:val="1"/>
            <w14:checkedState w14:val="2612" w14:font="MS Gothic"/>
            <w14:uncheckedState w14:val="2610" w14:font="MS Gothic"/>
          </w14:checkbox>
        </w:sdtPr>
        <w:sdtContent>
          <w:r w:rsidR="00C20710">
            <w:rPr>
              <w:rFonts w:ascii="MS Gothic" w:eastAsia="MS Gothic" w:hAnsi="MS Gothic" w:cstheme="minorHAnsi" w:hint="eastAsia"/>
              <w:b/>
              <w:sz w:val="22"/>
            </w:rPr>
            <w:t>☒</w:t>
          </w:r>
        </w:sdtContent>
      </w:sdt>
      <w:r w:rsidR="00573160" w:rsidRPr="00025747">
        <w:rPr>
          <w:rFonts w:asciiTheme="minorHAnsi" w:hAnsiTheme="minorHAnsi" w:cstheme="minorHAnsi"/>
          <w:sz w:val="22"/>
        </w:rPr>
        <w:t xml:space="preserve"> Hard copy in the central office</w:t>
      </w:r>
      <w:r w:rsidR="000C7CDD">
        <w:rPr>
          <w:rFonts w:asciiTheme="minorHAnsi" w:hAnsiTheme="minorHAnsi" w:cstheme="minorHAnsi"/>
          <w:sz w:val="22"/>
        </w:rPr>
        <w:t xml:space="preserve"> (900 W Main Street, Lebanon Indiana)</w:t>
      </w:r>
    </w:p>
    <w:p w14:paraId="6F5D9303" w14:textId="7C9D532C" w:rsidR="00573160" w:rsidRPr="00025747" w:rsidRDefault="00000000" w:rsidP="00342AC3">
      <w:pPr>
        <w:pStyle w:val="EndnoteText"/>
        <w:ind w:left="360"/>
        <w:jc w:val="both"/>
        <w:rPr>
          <w:rFonts w:asciiTheme="minorHAnsi" w:hAnsiTheme="minorHAnsi" w:cstheme="minorHAnsi"/>
          <w:sz w:val="22"/>
        </w:rPr>
      </w:pPr>
      <w:sdt>
        <w:sdtPr>
          <w:rPr>
            <w:rFonts w:asciiTheme="minorHAnsi" w:hAnsiTheme="minorHAnsi" w:cstheme="minorHAnsi"/>
            <w:b/>
            <w:sz w:val="22"/>
          </w:rPr>
          <w:id w:val="-62259901"/>
          <w14:checkbox>
            <w14:checked w14:val="1"/>
            <w14:checkedState w14:val="2612" w14:font="MS Gothic"/>
            <w14:uncheckedState w14:val="2610" w14:font="MS Gothic"/>
          </w14:checkbox>
        </w:sdtPr>
        <w:sdtContent>
          <w:r w:rsidR="00C20710">
            <w:rPr>
              <w:rFonts w:ascii="MS Gothic" w:eastAsia="MS Gothic" w:hAnsi="MS Gothic" w:cstheme="minorHAnsi" w:hint="eastAsia"/>
              <w:b/>
              <w:sz w:val="22"/>
            </w:rPr>
            <w:t>☒</w:t>
          </w:r>
        </w:sdtContent>
      </w:sdt>
      <w:r w:rsidR="00573160" w:rsidRPr="00025747">
        <w:rPr>
          <w:rFonts w:asciiTheme="minorHAnsi" w:hAnsiTheme="minorHAnsi" w:cstheme="minorHAnsi"/>
          <w:sz w:val="22"/>
        </w:rPr>
        <w:t xml:space="preserve"> Agency Title VI Plan</w:t>
      </w:r>
    </w:p>
    <w:p w14:paraId="3E52E242" w14:textId="77777777" w:rsidR="00342AC3" w:rsidRPr="00025747" w:rsidRDefault="00342AC3" w:rsidP="00342AC3">
      <w:pPr>
        <w:pStyle w:val="EndnoteText"/>
        <w:pBdr>
          <w:bottom w:val="single" w:sz="12" w:space="1" w:color="auto"/>
        </w:pBdr>
        <w:ind w:left="360"/>
        <w:jc w:val="both"/>
        <w:rPr>
          <w:rFonts w:asciiTheme="minorHAnsi" w:hAnsiTheme="minorHAnsi" w:cstheme="minorHAnsi"/>
          <w:sz w:val="22"/>
        </w:rPr>
      </w:pPr>
    </w:p>
    <w:p w14:paraId="0CBEC34A" w14:textId="77777777" w:rsidR="00BA2B5D" w:rsidRPr="00025747" w:rsidRDefault="00BA2B5D" w:rsidP="00830C73">
      <w:pPr>
        <w:spacing w:after="0" w:line="240" w:lineRule="auto"/>
        <w:jc w:val="both"/>
        <w:rPr>
          <w:rFonts w:cstheme="minorHAnsi"/>
          <w:szCs w:val="20"/>
        </w:rPr>
      </w:pPr>
    </w:p>
    <w:p w14:paraId="65863297" w14:textId="5928C9C9" w:rsidR="00573160" w:rsidRPr="00C20710" w:rsidRDefault="00573160" w:rsidP="00C57F6B">
      <w:pPr>
        <w:spacing w:after="0" w:line="240" w:lineRule="auto"/>
        <w:jc w:val="both"/>
        <w:rPr>
          <w:rFonts w:cstheme="minorHAnsi"/>
          <w:szCs w:val="20"/>
        </w:rPr>
      </w:pPr>
      <w:r w:rsidRPr="00C20710">
        <w:rPr>
          <w:rFonts w:cstheme="minorHAnsi"/>
          <w:szCs w:val="20"/>
        </w:rPr>
        <w:t xml:space="preserve">Any individual, group of individuals or entity that believes they have been discriminated against on the basis of race, color, </w:t>
      </w:r>
      <w:r w:rsidR="00C3708F" w:rsidRPr="00C20710">
        <w:rPr>
          <w:rFonts w:cstheme="minorHAnsi"/>
          <w:szCs w:val="20"/>
        </w:rPr>
        <w:t xml:space="preserve">or </w:t>
      </w:r>
      <w:r w:rsidRPr="00C20710">
        <w:rPr>
          <w:rFonts w:cstheme="minorHAnsi"/>
          <w:szCs w:val="20"/>
        </w:rPr>
        <w:t xml:space="preserve">national origin by </w:t>
      </w:r>
      <w:proofErr w:type="gramStart"/>
      <w:r w:rsidR="00C20710" w:rsidRPr="00C20710">
        <w:rPr>
          <w:rFonts w:cstheme="minorHAnsi"/>
          <w:szCs w:val="20"/>
        </w:rPr>
        <w:t>T</w:t>
      </w:r>
      <w:r w:rsidRPr="00C20710">
        <w:rPr>
          <w:rFonts w:cstheme="minorHAnsi"/>
          <w:szCs w:val="20"/>
        </w:rPr>
        <w:t>he</w:t>
      </w:r>
      <w:proofErr w:type="gramEnd"/>
      <w:r w:rsidRPr="00C20710">
        <w:rPr>
          <w:rFonts w:cstheme="minorHAnsi"/>
          <w:szCs w:val="20"/>
        </w:rPr>
        <w:t xml:space="preserve"> </w:t>
      </w:r>
      <w:sdt>
        <w:sdtPr>
          <w:rPr>
            <w:rFonts w:cstheme="minorHAnsi"/>
            <w:szCs w:val="20"/>
          </w:rPr>
          <w:id w:val="2028217048"/>
          <w:placeholder>
            <w:docPart w:val="DefaultPlaceholder_-1854013440"/>
          </w:placeholder>
        </w:sdtPr>
        <w:sdtEndPr>
          <w:rPr>
            <w:highlight w:val="yellow"/>
          </w:rPr>
        </w:sdtEndPr>
        <w:sdtContent>
          <w:r w:rsidR="00C20710" w:rsidRPr="00C20710">
            <w:rPr>
              <w:rFonts w:cstheme="minorHAnsi"/>
              <w:szCs w:val="20"/>
            </w:rPr>
            <w:t>Arc</w:t>
          </w:r>
          <w:r w:rsidR="00D21CD7" w:rsidRPr="00C20710">
            <w:rPr>
              <w:rFonts w:cstheme="minorHAnsi"/>
              <w:szCs w:val="20"/>
            </w:rPr>
            <w:t xml:space="preserve"> of Greater Boone County, Inc.</w:t>
          </w:r>
        </w:sdtContent>
      </w:sdt>
      <w:r w:rsidRPr="00C20710">
        <w:rPr>
          <w:rFonts w:cstheme="minorHAnsi"/>
          <w:szCs w:val="20"/>
        </w:rPr>
        <w:t xml:space="preserve"> may file a Title V</w:t>
      </w:r>
      <w:r w:rsidR="00546F84" w:rsidRPr="00C20710">
        <w:rPr>
          <w:rFonts w:cstheme="minorHAnsi"/>
          <w:szCs w:val="20"/>
        </w:rPr>
        <w:t>I</w:t>
      </w:r>
      <w:r w:rsidRPr="00C20710">
        <w:rPr>
          <w:rFonts w:cstheme="minorHAnsi"/>
          <w:szCs w:val="20"/>
        </w:rPr>
        <w:t xml:space="preserve"> complaint by completing and submitting the agency’s Title VI</w:t>
      </w:r>
      <w:r w:rsidR="00546F84" w:rsidRPr="00C20710">
        <w:rPr>
          <w:rFonts w:cstheme="minorHAnsi"/>
          <w:szCs w:val="20"/>
        </w:rPr>
        <w:t xml:space="preserve"> </w:t>
      </w:r>
      <w:r w:rsidRPr="00C20710">
        <w:rPr>
          <w:rFonts w:cstheme="minorHAnsi"/>
          <w:szCs w:val="20"/>
        </w:rPr>
        <w:t xml:space="preserve">Complaint Form. </w:t>
      </w:r>
    </w:p>
    <w:p w14:paraId="684FA884" w14:textId="77777777" w:rsidR="00573160" w:rsidRPr="00C20710" w:rsidRDefault="00573160" w:rsidP="00C57F6B">
      <w:pPr>
        <w:spacing w:after="0" w:line="240" w:lineRule="auto"/>
        <w:jc w:val="both"/>
        <w:rPr>
          <w:rFonts w:cstheme="minorHAnsi"/>
          <w:szCs w:val="20"/>
        </w:rPr>
      </w:pPr>
    </w:p>
    <w:p w14:paraId="5300ABBD" w14:textId="6287B798" w:rsidR="00573160" w:rsidRPr="00C20710" w:rsidRDefault="00573160" w:rsidP="00C57F6B">
      <w:pPr>
        <w:spacing w:after="0" w:line="240" w:lineRule="auto"/>
        <w:jc w:val="both"/>
        <w:rPr>
          <w:rFonts w:cstheme="minorHAnsi"/>
          <w:szCs w:val="20"/>
        </w:rPr>
      </w:pPr>
      <w:r w:rsidRPr="00C20710">
        <w:rPr>
          <w:rFonts w:cstheme="minorHAnsi"/>
          <w:szCs w:val="20"/>
        </w:rPr>
        <w:t>Any individual having filed a complaint or participated in the investigation of a complaint shall not be subjected to any form of intimidation or retaliation. Individuals who have cause to think that they have been subjected to intimidation or retaliation can file a complaint of retaliation following the same procedure for filing a discrimination complaint.</w:t>
      </w:r>
    </w:p>
    <w:p w14:paraId="5BC95F0E" w14:textId="77777777" w:rsidR="00573160" w:rsidRPr="00C20710" w:rsidRDefault="00573160" w:rsidP="00C57F6B">
      <w:pPr>
        <w:spacing w:after="0" w:line="240" w:lineRule="auto"/>
        <w:jc w:val="both"/>
        <w:rPr>
          <w:rFonts w:cstheme="minorHAnsi"/>
          <w:szCs w:val="20"/>
        </w:rPr>
      </w:pPr>
    </w:p>
    <w:p w14:paraId="57507D6B" w14:textId="720FAF8B" w:rsidR="00573160" w:rsidRPr="00C20710" w:rsidRDefault="00573160" w:rsidP="00C57F6B">
      <w:pPr>
        <w:spacing w:after="0" w:line="240" w:lineRule="auto"/>
        <w:jc w:val="both"/>
        <w:rPr>
          <w:rFonts w:cstheme="minorHAnsi"/>
          <w:szCs w:val="20"/>
        </w:rPr>
      </w:pPr>
      <w:r w:rsidRPr="00C20710">
        <w:rPr>
          <w:rFonts w:cstheme="minorHAnsi"/>
          <w:szCs w:val="20"/>
        </w:rPr>
        <w:t xml:space="preserve">A complaint must be filed with </w:t>
      </w:r>
      <w:proofErr w:type="gramStart"/>
      <w:r w:rsidR="00C20710" w:rsidRPr="00C20710">
        <w:rPr>
          <w:rFonts w:cstheme="minorHAnsi"/>
          <w:szCs w:val="20"/>
        </w:rPr>
        <w:t>T</w:t>
      </w:r>
      <w:r w:rsidRPr="00C20710">
        <w:rPr>
          <w:rFonts w:cstheme="minorHAnsi"/>
          <w:szCs w:val="20"/>
        </w:rPr>
        <w:t>he</w:t>
      </w:r>
      <w:proofErr w:type="gramEnd"/>
      <w:r w:rsidRPr="00C20710">
        <w:rPr>
          <w:rFonts w:cstheme="minorHAnsi"/>
          <w:szCs w:val="20"/>
        </w:rPr>
        <w:t xml:space="preserve"> </w:t>
      </w:r>
      <w:sdt>
        <w:sdtPr>
          <w:rPr>
            <w:rFonts w:cstheme="minorHAnsi"/>
            <w:szCs w:val="20"/>
          </w:rPr>
          <w:id w:val="-1227763663"/>
          <w:placeholder>
            <w:docPart w:val="DefaultPlaceholder_-1854013440"/>
          </w:placeholder>
        </w:sdtPr>
        <w:sdtEndPr>
          <w:rPr>
            <w:highlight w:val="yellow"/>
          </w:rPr>
        </w:sdtEndPr>
        <w:sdtContent>
          <w:r w:rsidR="00C20710" w:rsidRPr="00C20710">
            <w:rPr>
              <w:rFonts w:cstheme="minorHAnsi"/>
              <w:szCs w:val="20"/>
            </w:rPr>
            <w:t>Arc</w:t>
          </w:r>
          <w:r w:rsidR="00D21CD7" w:rsidRPr="00C20710">
            <w:rPr>
              <w:rFonts w:cstheme="minorHAnsi"/>
              <w:szCs w:val="20"/>
            </w:rPr>
            <w:t xml:space="preserve"> of Greater Boone County, Inc.</w:t>
          </w:r>
        </w:sdtContent>
      </w:sdt>
      <w:r w:rsidR="00C16297" w:rsidRPr="00C20710">
        <w:rPr>
          <w:rFonts w:cstheme="minorHAnsi"/>
          <w:szCs w:val="20"/>
        </w:rPr>
        <w:t xml:space="preserve"> </w:t>
      </w:r>
      <w:r w:rsidRPr="00C20710">
        <w:rPr>
          <w:rFonts w:cstheme="minorHAnsi"/>
          <w:szCs w:val="20"/>
        </w:rPr>
        <w:t>no later than 180 days after the following:</w:t>
      </w:r>
    </w:p>
    <w:p w14:paraId="45E849D6" w14:textId="77777777" w:rsidR="00573160" w:rsidRPr="00C20710" w:rsidRDefault="00573160" w:rsidP="00A678CD">
      <w:pPr>
        <w:pStyle w:val="ListParagraph"/>
        <w:numPr>
          <w:ilvl w:val="0"/>
          <w:numId w:val="11"/>
        </w:numPr>
        <w:spacing w:after="0" w:line="240" w:lineRule="auto"/>
        <w:jc w:val="both"/>
        <w:rPr>
          <w:rFonts w:cstheme="minorHAnsi"/>
          <w:szCs w:val="20"/>
        </w:rPr>
      </w:pPr>
      <w:r w:rsidRPr="00C20710">
        <w:rPr>
          <w:rFonts w:cstheme="minorHAnsi"/>
          <w:szCs w:val="20"/>
        </w:rPr>
        <w:t>The date of the alleged act of discrimination; or</w:t>
      </w:r>
    </w:p>
    <w:p w14:paraId="7B657A05" w14:textId="77777777" w:rsidR="00573160" w:rsidRPr="00C20710" w:rsidRDefault="00573160" w:rsidP="00A678CD">
      <w:pPr>
        <w:pStyle w:val="ListParagraph"/>
        <w:numPr>
          <w:ilvl w:val="0"/>
          <w:numId w:val="11"/>
        </w:numPr>
        <w:spacing w:after="0" w:line="240" w:lineRule="auto"/>
        <w:jc w:val="both"/>
        <w:rPr>
          <w:rFonts w:cstheme="minorHAnsi"/>
          <w:szCs w:val="20"/>
        </w:rPr>
      </w:pPr>
      <w:r w:rsidRPr="00C20710">
        <w:rPr>
          <w:rFonts w:cstheme="minorHAnsi"/>
          <w:szCs w:val="20"/>
        </w:rPr>
        <w:t>The date when the person(s) became aware of the alleged discrimination; or</w:t>
      </w:r>
    </w:p>
    <w:p w14:paraId="7F070581" w14:textId="77777777" w:rsidR="00573160" w:rsidRPr="00C20710" w:rsidRDefault="00573160" w:rsidP="00A678CD">
      <w:pPr>
        <w:pStyle w:val="ListParagraph"/>
        <w:numPr>
          <w:ilvl w:val="0"/>
          <w:numId w:val="11"/>
        </w:numPr>
        <w:spacing w:after="0" w:line="240" w:lineRule="auto"/>
        <w:jc w:val="both"/>
        <w:rPr>
          <w:rFonts w:cstheme="minorHAnsi"/>
          <w:szCs w:val="20"/>
        </w:rPr>
      </w:pPr>
      <w:r w:rsidRPr="00C20710">
        <w:rPr>
          <w:rFonts w:cstheme="minorHAnsi"/>
          <w:szCs w:val="20"/>
        </w:rPr>
        <w:t>Where there has been a continuing course of conduct, the date on which that conduct was discontinued of the latest instance of the conduct.</w:t>
      </w:r>
    </w:p>
    <w:p w14:paraId="4B6B1116" w14:textId="77777777" w:rsidR="00573160" w:rsidRPr="00C20710" w:rsidRDefault="00573160" w:rsidP="00C57F6B">
      <w:pPr>
        <w:spacing w:after="0" w:line="240" w:lineRule="auto"/>
        <w:jc w:val="both"/>
        <w:rPr>
          <w:rFonts w:cstheme="minorHAnsi"/>
          <w:szCs w:val="20"/>
        </w:rPr>
      </w:pPr>
    </w:p>
    <w:p w14:paraId="657B5022" w14:textId="05094AFC" w:rsidR="00573160" w:rsidRPr="00C20710" w:rsidRDefault="00573160" w:rsidP="00C57F6B">
      <w:pPr>
        <w:spacing w:after="0" w:line="240" w:lineRule="auto"/>
        <w:jc w:val="both"/>
        <w:rPr>
          <w:rFonts w:cstheme="minorHAnsi"/>
          <w:szCs w:val="20"/>
        </w:rPr>
      </w:pPr>
      <w:r w:rsidRPr="00C20710">
        <w:rPr>
          <w:rFonts w:cstheme="minorHAnsi"/>
          <w:szCs w:val="20"/>
        </w:rPr>
        <w:t xml:space="preserve">Once the complaint is received, </w:t>
      </w:r>
      <w:proofErr w:type="gramStart"/>
      <w:r w:rsidR="002D52FA">
        <w:rPr>
          <w:rFonts w:cstheme="minorHAnsi"/>
          <w:szCs w:val="20"/>
        </w:rPr>
        <w:t>T</w:t>
      </w:r>
      <w:r w:rsidRPr="00C20710">
        <w:rPr>
          <w:rFonts w:cstheme="minorHAnsi"/>
          <w:szCs w:val="20"/>
        </w:rPr>
        <w:t>he</w:t>
      </w:r>
      <w:proofErr w:type="gramEnd"/>
      <w:r w:rsidRPr="00C20710">
        <w:rPr>
          <w:rFonts w:cstheme="minorHAnsi"/>
          <w:szCs w:val="20"/>
        </w:rPr>
        <w:t xml:space="preserve"> </w:t>
      </w:r>
      <w:sdt>
        <w:sdtPr>
          <w:rPr>
            <w:rFonts w:cstheme="minorHAnsi"/>
            <w:szCs w:val="20"/>
          </w:rPr>
          <w:id w:val="1287308848"/>
          <w:placeholder>
            <w:docPart w:val="DefaultPlaceholder_-1854013440"/>
          </w:placeholder>
        </w:sdtPr>
        <w:sdtEndPr>
          <w:rPr>
            <w:highlight w:val="yellow"/>
          </w:rPr>
        </w:sdtEndPr>
        <w:sdtContent>
          <w:r w:rsidR="00C20710" w:rsidRPr="00C20710">
            <w:rPr>
              <w:rFonts w:cstheme="minorHAnsi"/>
              <w:szCs w:val="20"/>
            </w:rPr>
            <w:t>Arc</w:t>
          </w:r>
          <w:r w:rsidR="00D21CD7" w:rsidRPr="00C20710">
            <w:rPr>
              <w:rFonts w:cstheme="minorHAnsi"/>
              <w:szCs w:val="20"/>
            </w:rPr>
            <w:t xml:space="preserve"> of Greater Boone County, Inc.</w:t>
          </w:r>
        </w:sdtContent>
      </w:sdt>
      <w:r w:rsidRPr="00C20710">
        <w:rPr>
          <w:rFonts w:cstheme="minorHAnsi"/>
          <w:szCs w:val="20"/>
        </w:rPr>
        <w:t xml:space="preserve"> will review it to determine if our office has jurisdiction. A copy of each Title VI complaint received will be forwarded to the </w:t>
      </w:r>
      <w:r w:rsidR="00763605" w:rsidRPr="00C20710">
        <w:rPr>
          <w:rFonts w:cstheme="minorHAnsi"/>
          <w:szCs w:val="20"/>
        </w:rPr>
        <w:t>Indiana</w:t>
      </w:r>
      <w:r w:rsidR="00110D3E" w:rsidRPr="00C20710">
        <w:rPr>
          <w:rFonts w:cstheme="minorHAnsi"/>
          <w:szCs w:val="20"/>
        </w:rPr>
        <w:t xml:space="preserve"> </w:t>
      </w:r>
      <w:r w:rsidRPr="00C20710">
        <w:rPr>
          <w:rFonts w:cstheme="minorHAnsi"/>
          <w:szCs w:val="20"/>
        </w:rPr>
        <w:t>Department of Transportation within ten (10) calendar days of receipt. The complainant will receive an acknowledgement letter informing her/him whether the complaint will be investigated by our office.</w:t>
      </w:r>
    </w:p>
    <w:p w14:paraId="46BE0BB5" w14:textId="77777777" w:rsidR="00573160" w:rsidRPr="00C20710" w:rsidRDefault="00573160" w:rsidP="00C57F6B">
      <w:pPr>
        <w:spacing w:after="0" w:line="240" w:lineRule="auto"/>
        <w:jc w:val="both"/>
        <w:rPr>
          <w:rFonts w:cstheme="minorHAnsi"/>
          <w:szCs w:val="20"/>
        </w:rPr>
      </w:pPr>
    </w:p>
    <w:p w14:paraId="03D3F30D" w14:textId="4006410D" w:rsidR="00573160" w:rsidRPr="00C20710" w:rsidRDefault="00573160" w:rsidP="00C57F6B">
      <w:pPr>
        <w:spacing w:after="0" w:line="240" w:lineRule="auto"/>
        <w:jc w:val="both"/>
        <w:rPr>
          <w:rFonts w:cstheme="minorHAnsi"/>
          <w:szCs w:val="20"/>
        </w:rPr>
      </w:pPr>
      <w:r w:rsidRPr="00C20710">
        <w:rPr>
          <w:rFonts w:cstheme="minorHAnsi"/>
          <w:szCs w:val="20"/>
        </w:rPr>
        <w:t xml:space="preserve">The </w:t>
      </w:r>
      <w:sdt>
        <w:sdtPr>
          <w:rPr>
            <w:rFonts w:cstheme="minorHAnsi"/>
            <w:szCs w:val="20"/>
          </w:rPr>
          <w:id w:val="672920728"/>
          <w:placeholder>
            <w:docPart w:val="DefaultPlaceholder_-1854013440"/>
          </w:placeholder>
        </w:sdtPr>
        <w:sdtContent>
          <w:r w:rsidR="00C20710" w:rsidRPr="00C20710">
            <w:rPr>
              <w:rFonts w:cstheme="minorHAnsi"/>
              <w:szCs w:val="20"/>
            </w:rPr>
            <w:t>Arc</w:t>
          </w:r>
          <w:r w:rsidR="00D21CD7" w:rsidRPr="00C20710">
            <w:rPr>
              <w:rFonts w:cstheme="minorHAnsi"/>
              <w:szCs w:val="20"/>
            </w:rPr>
            <w:t xml:space="preserve"> of Greater Boone County, Inc.</w:t>
          </w:r>
        </w:sdtContent>
      </w:sdt>
      <w:r w:rsidR="00C16297" w:rsidRPr="00C20710">
        <w:rPr>
          <w:rFonts w:cstheme="minorHAnsi"/>
          <w:szCs w:val="20"/>
        </w:rPr>
        <w:t xml:space="preserve"> </w:t>
      </w:r>
      <w:r w:rsidRPr="00C20710">
        <w:rPr>
          <w:rFonts w:cstheme="minorHAnsi"/>
          <w:szCs w:val="20"/>
        </w:rPr>
        <w:t xml:space="preserve">has 45 days to investigate the complaint. If more information is needed to resolve the case, </w:t>
      </w:r>
      <w:r w:rsidR="002D52FA">
        <w:rPr>
          <w:rFonts w:cstheme="minorHAnsi"/>
          <w:szCs w:val="20"/>
        </w:rPr>
        <w:t>T</w:t>
      </w:r>
      <w:r w:rsidRPr="00C20710">
        <w:rPr>
          <w:rFonts w:cstheme="minorHAnsi"/>
          <w:szCs w:val="20"/>
        </w:rPr>
        <w:t xml:space="preserve">he </w:t>
      </w:r>
      <w:sdt>
        <w:sdtPr>
          <w:rPr>
            <w:rFonts w:cstheme="minorHAnsi"/>
            <w:szCs w:val="20"/>
          </w:rPr>
          <w:id w:val="2021200387"/>
          <w:placeholder>
            <w:docPart w:val="DefaultPlaceholder_-1854013440"/>
          </w:placeholder>
        </w:sdtPr>
        <w:sdtEndPr>
          <w:rPr>
            <w:highlight w:val="yellow"/>
          </w:rPr>
        </w:sdtEndPr>
        <w:sdtContent>
          <w:r w:rsidR="00C20710" w:rsidRPr="00C20710">
            <w:rPr>
              <w:rFonts w:cstheme="minorHAnsi"/>
              <w:szCs w:val="20"/>
            </w:rPr>
            <w:t>Arc</w:t>
          </w:r>
          <w:r w:rsidR="00D21CD7" w:rsidRPr="00C20710">
            <w:rPr>
              <w:rFonts w:cstheme="minorHAnsi"/>
              <w:szCs w:val="20"/>
            </w:rPr>
            <w:t xml:space="preserve"> of Greater Boone County, Inc.</w:t>
          </w:r>
        </w:sdtContent>
      </w:sdt>
      <w:r w:rsidR="00C16297" w:rsidRPr="00C20710">
        <w:rPr>
          <w:rFonts w:cstheme="minorHAnsi"/>
          <w:szCs w:val="20"/>
        </w:rPr>
        <w:t xml:space="preserve"> </w:t>
      </w:r>
      <w:r w:rsidRPr="00C20710">
        <w:rPr>
          <w:rFonts w:cstheme="minorHAnsi"/>
          <w:szCs w:val="20"/>
        </w:rPr>
        <w:t>may contact the complainant</w:t>
      </w:r>
      <w:r w:rsidR="008977C8" w:rsidRPr="00C20710">
        <w:rPr>
          <w:rFonts w:cstheme="minorHAnsi"/>
          <w:szCs w:val="20"/>
        </w:rPr>
        <w:t xml:space="preserve"> requesting further information</w:t>
      </w:r>
      <w:r w:rsidRPr="00C20710">
        <w:rPr>
          <w:rFonts w:cstheme="minorHAnsi"/>
          <w:szCs w:val="20"/>
        </w:rPr>
        <w:t xml:space="preserve">. </w:t>
      </w:r>
      <w:r w:rsidR="006C3731" w:rsidRPr="00C20710">
        <w:rPr>
          <w:rFonts w:cstheme="minorHAnsi"/>
          <w:szCs w:val="20"/>
        </w:rPr>
        <w:t>The complainant has</w:t>
      </w:r>
      <w:r w:rsidR="008D21A2" w:rsidRPr="00C20710">
        <w:rPr>
          <w:rFonts w:cstheme="minorHAnsi"/>
          <w:szCs w:val="20"/>
        </w:rPr>
        <w:t xml:space="preserve"> </w:t>
      </w:r>
      <w:sdt>
        <w:sdtPr>
          <w:rPr>
            <w:rFonts w:cstheme="minorHAnsi"/>
            <w:szCs w:val="20"/>
          </w:rPr>
          <w:id w:val="-619377252"/>
          <w:placeholder>
            <w:docPart w:val="DefaultPlaceholder_-1854013440"/>
          </w:placeholder>
          <w:text/>
        </w:sdtPr>
        <w:sdtContent>
          <w:r w:rsidR="00037181" w:rsidRPr="00C20710">
            <w:rPr>
              <w:rFonts w:cstheme="minorHAnsi"/>
              <w:szCs w:val="20"/>
            </w:rPr>
            <w:t>10</w:t>
          </w:r>
        </w:sdtContent>
      </w:sdt>
      <w:r w:rsidR="006C3731" w:rsidRPr="00C20710">
        <w:rPr>
          <w:rFonts w:cstheme="minorHAnsi"/>
          <w:szCs w:val="20"/>
        </w:rPr>
        <w:t xml:space="preserve"> business days from the date of the letter to send requested information to the investigator assigned to the case. If the investigator is not contacted by the complainant or does not receive the additional information within </w:t>
      </w:r>
      <w:sdt>
        <w:sdtPr>
          <w:rPr>
            <w:rFonts w:cstheme="minorHAnsi"/>
            <w:szCs w:val="20"/>
          </w:rPr>
          <w:id w:val="595440976"/>
          <w:placeholder>
            <w:docPart w:val="DefaultPlaceholder_-1854013440"/>
          </w:placeholder>
        </w:sdtPr>
        <w:sdtContent>
          <w:r w:rsidR="00037181" w:rsidRPr="00C20710">
            <w:rPr>
              <w:rFonts w:cstheme="minorHAnsi"/>
              <w:szCs w:val="20"/>
            </w:rPr>
            <w:t>10</w:t>
          </w:r>
        </w:sdtContent>
      </w:sdt>
      <w:r w:rsidR="006C3731" w:rsidRPr="00C20710">
        <w:rPr>
          <w:rFonts w:cstheme="minorHAnsi"/>
          <w:szCs w:val="20"/>
        </w:rPr>
        <w:t xml:space="preserve"> business days, </w:t>
      </w:r>
      <w:r w:rsidR="002D52FA">
        <w:rPr>
          <w:rFonts w:cstheme="minorHAnsi"/>
          <w:szCs w:val="20"/>
        </w:rPr>
        <w:t>T</w:t>
      </w:r>
      <w:r w:rsidR="006C3731" w:rsidRPr="00C20710">
        <w:rPr>
          <w:rFonts w:cstheme="minorHAnsi"/>
          <w:szCs w:val="20"/>
        </w:rPr>
        <w:t xml:space="preserve">he </w:t>
      </w:r>
      <w:sdt>
        <w:sdtPr>
          <w:rPr>
            <w:rFonts w:cstheme="minorHAnsi"/>
            <w:szCs w:val="20"/>
          </w:rPr>
          <w:id w:val="1477880159"/>
          <w:placeholder>
            <w:docPart w:val="DefaultPlaceholder_-1854013440"/>
          </w:placeholder>
        </w:sdtPr>
        <w:sdtEndPr>
          <w:rPr>
            <w:highlight w:val="yellow"/>
          </w:rPr>
        </w:sdtEndPr>
        <w:sdtContent>
          <w:r w:rsidR="00C20710" w:rsidRPr="00C20710">
            <w:rPr>
              <w:rFonts w:cstheme="minorHAnsi"/>
              <w:szCs w:val="20"/>
            </w:rPr>
            <w:t>Arc</w:t>
          </w:r>
          <w:r w:rsidR="00D21CD7" w:rsidRPr="00C20710">
            <w:rPr>
              <w:rFonts w:cstheme="minorHAnsi"/>
              <w:szCs w:val="20"/>
            </w:rPr>
            <w:t xml:space="preserve"> of Greater Boone County, Inc.</w:t>
          </w:r>
        </w:sdtContent>
      </w:sdt>
      <w:r w:rsidR="006C3731" w:rsidRPr="00C20710">
        <w:rPr>
          <w:rFonts w:cstheme="minorHAnsi"/>
          <w:szCs w:val="20"/>
        </w:rPr>
        <w:t xml:space="preserve"> can administratively close the case. </w:t>
      </w:r>
    </w:p>
    <w:p w14:paraId="751FFA75" w14:textId="77777777" w:rsidR="00573160" w:rsidRPr="00C20710" w:rsidRDefault="00573160" w:rsidP="00C57F6B">
      <w:pPr>
        <w:spacing w:after="0" w:line="240" w:lineRule="auto"/>
        <w:jc w:val="both"/>
        <w:rPr>
          <w:rFonts w:cstheme="minorHAnsi"/>
          <w:szCs w:val="20"/>
        </w:rPr>
      </w:pPr>
    </w:p>
    <w:p w14:paraId="66D8584E" w14:textId="2A5D526E" w:rsidR="00573160" w:rsidRPr="00C20710" w:rsidRDefault="00573160" w:rsidP="00C57F6B">
      <w:pPr>
        <w:spacing w:after="0" w:line="240" w:lineRule="auto"/>
        <w:jc w:val="both"/>
        <w:rPr>
          <w:rFonts w:cstheme="minorHAnsi"/>
          <w:szCs w:val="20"/>
        </w:rPr>
      </w:pPr>
      <w:r w:rsidRPr="00C20710">
        <w:rPr>
          <w:rFonts w:cstheme="minorHAnsi"/>
          <w:szCs w:val="20"/>
        </w:rPr>
        <w:t xml:space="preserve">After the investigator reviews the complaint, </w:t>
      </w:r>
      <w:r w:rsidR="00625107" w:rsidRPr="00C20710">
        <w:rPr>
          <w:rFonts w:cstheme="minorHAnsi"/>
          <w:szCs w:val="20"/>
        </w:rPr>
        <w:t>the agency</w:t>
      </w:r>
      <w:r w:rsidRPr="00C20710">
        <w:rPr>
          <w:rFonts w:cstheme="minorHAnsi"/>
          <w:szCs w:val="20"/>
        </w:rPr>
        <w:t xml:space="preserve"> will issue one of two (2) letters to the complainant: a closure letter or a letter of finding (LOF). </w:t>
      </w:r>
    </w:p>
    <w:p w14:paraId="14C0A7A4" w14:textId="77777777" w:rsidR="00573160" w:rsidRPr="00C20710" w:rsidRDefault="00573160" w:rsidP="00A678CD">
      <w:pPr>
        <w:pStyle w:val="ListParagraph"/>
        <w:numPr>
          <w:ilvl w:val="0"/>
          <w:numId w:val="3"/>
        </w:numPr>
        <w:spacing w:after="0" w:line="240" w:lineRule="auto"/>
        <w:jc w:val="both"/>
        <w:rPr>
          <w:rFonts w:cstheme="minorHAnsi"/>
          <w:szCs w:val="20"/>
        </w:rPr>
      </w:pPr>
      <w:r w:rsidRPr="00C20710">
        <w:rPr>
          <w:rFonts w:cstheme="minorHAnsi"/>
          <w:szCs w:val="20"/>
        </w:rPr>
        <w:t xml:space="preserve">A </w:t>
      </w:r>
      <w:r w:rsidRPr="00C20710">
        <w:rPr>
          <w:rFonts w:cstheme="minorHAnsi"/>
          <w:szCs w:val="20"/>
          <w:u w:val="single"/>
        </w:rPr>
        <w:t>closure letter</w:t>
      </w:r>
      <w:r w:rsidRPr="00C20710">
        <w:rPr>
          <w:rFonts w:cstheme="minorHAnsi"/>
          <w:szCs w:val="20"/>
        </w:rPr>
        <w:t xml:space="preserve"> summarizes the allegations and states that there was not a Title VI violation and that the case will be closed. </w:t>
      </w:r>
    </w:p>
    <w:p w14:paraId="3DEC095B" w14:textId="77777777" w:rsidR="00573160" w:rsidRPr="00C20710" w:rsidRDefault="00573160" w:rsidP="00A678CD">
      <w:pPr>
        <w:pStyle w:val="ListParagraph"/>
        <w:numPr>
          <w:ilvl w:val="0"/>
          <w:numId w:val="3"/>
        </w:numPr>
        <w:spacing w:after="0" w:line="240" w:lineRule="auto"/>
        <w:jc w:val="both"/>
        <w:rPr>
          <w:rFonts w:cstheme="minorHAnsi"/>
          <w:szCs w:val="20"/>
        </w:rPr>
      </w:pPr>
      <w:r w:rsidRPr="00C20710">
        <w:rPr>
          <w:rFonts w:cstheme="minorHAnsi"/>
          <w:szCs w:val="20"/>
        </w:rPr>
        <w:t xml:space="preserve">A </w:t>
      </w:r>
      <w:r w:rsidRPr="00C20710">
        <w:rPr>
          <w:rFonts w:cstheme="minorHAnsi"/>
          <w:szCs w:val="20"/>
          <w:u w:val="single"/>
        </w:rPr>
        <w:t>letter of finding (LOF)</w:t>
      </w:r>
      <w:r w:rsidRPr="00C20710">
        <w:rPr>
          <w:rFonts w:cstheme="minorHAnsi"/>
          <w:szCs w:val="20"/>
        </w:rPr>
        <w:t xml:space="preserve"> summarizes the allegations and the interviews regarding the alleged incident, and explains whether any disciplinary action, additional training of the staff member, or other action will occur. </w:t>
      </w:r>
    </w:p>
    <w:p w14:paraId="232FCC8A" w14:textId="77777777" w:rsidR="00573160" w:rsidRPr="00C20710" w:rsidRDefault="00573160" w:rsidP="00C57F6B">
      <w:pPr>
        <w:spacing w:after="0" w:line="240" w:lineRule="auto"/>
        <w:jc w:val="both"/>
        <w:rPr>
          <w:rFonts w:cstheme="minorHAnsi"/>
          <w:szCs w:val="20"/>
        </w:rPr>
      </w:pPr>
    </w:p>
    <w:p w14:paraId="55349DBF" w14:textId="3688C84B" w:rsidR="006278C0" w:rsidRPr="00C20710" w:rsidRDefault="00573160" w:rsidP="00C57F6B">
      <w:pPr>
        <w:spacing w:after="0" w:line="240" w:lineRule="auto"/>
        <w:jc w:val="both"/>
        <w:rPr>
          <w:rFonts w:cstheme="minorHAnsi"/>
          <w:szCs w:val="20"/>
        </w:rPr>
      </w:pPr>
      <w:r w:rsidRPr="00C20710">
        <w:rPr>
          <w:rFonts w:cstheme="minorHAnsi"/>
          <w:szCs w:val="20"/>
        </w:rPr>
        <w:t>If the complainant wishes to appeal the decision</w:t>
      </w:r>
      <w:r w:rsidR="00B872D9" w:rsidRPr="00C20710">
        <w:rPr>
          <w:rFonts w:cstheme="minorHAnsi"/>
          <w:szCs w:val="20"/>
        </w:rPr>
        <w:t xml:space="preserve"> it must direct the appeal to the agency initially. The</w:t>
      </w:r>
      <w:r w:rsidR="00625107" w:rsidRPr="00C20710">
        <w:rPr>
          <w:rFonts w:cstheme="minorHAnsi"/>
          <w:szCs w:val="20"/>
        </w:rPr>
        <w:t xml:space="preserve"> </w:t>
      </w:r>
      <w:r w:rsidR="00B872D9" w:rsidRPr="00C20710">
        <w:rPr>
          <w:rFonts w:cstheme="minorHAnsi"/>
          <w:szCs w:val="20"/>
        </w:rPr>
        <w:t>complainant</w:t>
      </w:r>
      <w:r w:rsidRPr="00C20710">
        <w:rPr>
          <w:rFonts w:cstheme="minorHAnsi"/>
          <w:szCs w:val="20"/>
        </w:rPr>
        <w:t xml:space="preserve"> has </w:t>
      </w:r>
      <w:sdt>
        <w:sdtPr>
          <w:rPr>
            <w:rFonts w:cstheme="minorHAnsi"/>
            <w:szCs w:val="20"/>
          </w:rPr>
          <w:id w:val="167535033"/>
          <w:placeholder>
            <w:docPart w:val="DefaultPlaceholder_-1854013440"/>
          </w:placeholder>
        </w:sdtPr>
        <w:sdtContent>
          <w:r w:rsidR="00037181" w:rsidRPr="00C20710">
            <w:rPr>
              <w:rFonts w:cstheme="minorHAnsi"/>
              <w:szCs w:val="20"/>
            </w:rPr>
            <w:t>7</w:t>
          </w:r>
        </w:sdtContent>
      </w:sdt>
      <w:r w:rsidRPr="00C20710">
        <w:rPr>
          <w:rFonts w:cstheme="minorHAnsi"/>
          <w:szCs w:val="20"/>
        </w:rPr>
        <w:t xml:space="preserve"> days after the date of </w:t>
      </w:r>
      <w:r w:rsidR="005132A8" w:rsidRPr="00C20710">
        <w:rPr>
          <w:rFonts w:cstheme="minorHAnsi"/>
          <w:szCs w:val="20"/>
        </w:rPr>
        <w:t xml:space="preserve">the </w:t>
      </w:r>
      <w:r w:rsidR="006278C0" w:rsidRPr="00C20710">
        <w:rPr>
          <w:rFonts w:cstheme="minorHAnsi"/>
          <w:szCs w:val="20"/>
        </w:rPr>
        <w:t xml:space="preserve">closure </w:t>
      </w:r>
      <w:r w:rsidR="005132A8" w:rsidRPr="00C20710">
        <w:rPr>
          <w:rFonts w:cstheme="minorHAnsi"/>
          <w:szCs w:val="20"/>
        </w:rPr>
        <w:t>letter or the letter of finding</w:t>
      </w:r>
      <w:r w:rsidRPr="00C20710">
        <w:rPr>
          <w:rFonts w:cstheme="minorHAnsi"/>
          <w:szCs w:val="20"/>
        </w:rPr>
        <w:t xml:space="preserve"> to do so. </w:t>
      </w:r>
      <w:r w:rsidR="00B872D9" w:rsidRPr="00C20710">
        <w:rPr>
          <w:rFonts w:cstheme="minorHAnsi"/>
          <w:szCs w:val="20"/>
        </w:rPr>
        <w:t xml:space="preserve">If there is outstanding concern, the appeal may be directed to the state DOT or FTA. </w:t>
      </w:r>
      <w:r w:rsidR="006C3731" w:rsidRPr="00C20710">
        <w:rPr>
          <w:rFonts w:cstheme="minorHAnsi"/>
          <w:szCs w:val="20"/>
        </w:rPr>
        <w:t>The appeal process information will be included in the letter.</w:t>
      </w:r>
    </w:p>
    <w:p w14:paraId="05D87444" w14:textId="77777777" w:rsidR="006278C0" w:rsidRPr="00C20710" w:rsidRDefault="006278C0" w:rsidP="00C57F6B">
      <w:pPr>
        <w:spacing w:after="0" w:line="240" w:lineRule="auto"/>
        <w:jc w:val="both"/>
        <w:rPr>
          <w:rFonts w:cstheme="minorHAnsi"/>
          <w:szCs w:val="20"/>
        </w:rPr>
      </w:pPr>
    </w:p>
    <w:p w14:paraId="6109B095" w14:textId="77777777" w:rsidR="00037181" w:rsidRDefault="00C16297" w:rsidP="00037181">
      <w:pPr>
        <w:pStyle w:val="EndnoteText"/>
        <w:rPr>
          <w:rFonts w:asciiTheme="minorHAnsi" w:eastAsiaTheme="minorEastAsia" w:hAnsiTheme="minorHAnsi" w:cstheme="minorHAnsi"/>
          <w:sz w:val="22"/>
        </w:rPr>
      </w:pPr>
      <w:r w:rsidRPr="00763605">
        <w:rPr>
          <w:rFonts w:asciiTheme="minorHAnsi" w:eastAsiaTheme="minorEastAsia" w:hAnsiTheme="minorHAnsi" w:cstheme="minorHAnsi"/>
          <w:sz w:val="22"/>
        </w:rPr>
        <w:lastRenderedPageBreak/>
        <w:t xml:space="preserve">A person may also file a complaint directly with the: </w:t>
      </w:r>
      <w:r w:rsidR="00763605" w:rsidRPr="00763605">
        <w:rPr>
          <w:rFonts w:asciiTheme="minorHAnsi" w:eastAsiaTheme="minorEastAsia" w:hAnsiTheme="minorHAnsi" w:cstheme="minorHAnsi"/>
          <w:sz w:val="22"/>
        </w:rPr>
        <w:t>Indiana</w:t>
      </w:r>
      <w:r w:rsidR="00625107" w:rsidRPr="00763605">
        <w:rPr>
          <w:rFonts w:asciiTheme="minorHAnsi" w:eastAsiaTheme="minorEastAsia" w:hAnsiTheme="minorHAnsi" w:cstheme="minorHAnsi"/>
          <w:sz w:val="22"/>
        </w:rPr>
        <w:t xml:space="preserve"> Department of Transportation, </w:t>
      </w:r>
      <w:r w:rsidR="00763605" w:rsidRPr="00763605">
        <w:rPr>
          <w:rFonts w:asciiTheme="minorHAnsi" w:eastAsiaTheme="minorEastAsia" w:hAnsiTheme="minorHAnsi" w:cstheme="minorHAnsi"/>
          <w:sz w:val="22"/>
        </w:rPr>
        <w:t xml:space="preserve">Attn: Kimberly Ray, INDOT Title VI Program Manager, 100 North Senate Avenue, Indianapolis, IN </w:t>
      </w:r>
      <w:proofErr w:type="gramStart"/>
      <w:r w:rsidR="00763605" w:rsidRPr="00763605">
        <w:rPr>
          <w:rFonts w:asciiTheme="minorHAnsi" w:eastAsiaTheme="minorEastAsia" w:hAnsiTheme="minorHAnsi" w:cstheme="minorHAnsi"/>
          <w:sz w:val="22"/>
        </w:rPr>
        <w:t>46204;</w:t>
      </w:r>
      <w:proofErr w:type="gramEnd"/>
      <w:r w:rsidR="00763605" w:rsidRPr="00763605">
        <w:rPr>
          <w:rFonts w:asciiTheme="minorHAnsi" w:eastAsiaTheme="minorEastAsia" w:hAnsiTheme="minorHAnsi" w:cstheme="minorHAnsi"/>
          <w:sz w:val="22"/>
        </w:rPr>
        <w:t xml:space="preserve"> </w:t>
      </w:r>
    </w:p>
    <w:p w14:paraId="33FFA1D7" w14:textId="7811E1A0" w:rsidR="00763605" w:rsidRPr="00763605" w:rsidRDefault="00763605" w:rsidP="00037181">
      <w:pPr>
        <w:pStyle w:val="EndnoteText"/>
        <w:rPr>
          <w:rFonts w:asciiTheme="minorHAnsi" w:eastAsiaTheme="minorEastAsia" w:hAnsiTheme="minorHAnsi" w:cstheme="minorHAnsi"/>
          <w:sz w:val="22"/>
        </w:rPr>
      </w:pPr>
      <w:r w:rsidRPr="00763605">
        <w:rPr>
          <w:rFonts w:asciiTheme="minorHAnsi" w:eastAsiaTheme="minorEastAsia" w:hAnsiTheme="minorHAnsi" w:cstheme="minorHAnsi"/>
          <w:sz w:val="22"/>
        </w:rPr>
        <w:t xml:space="preserve">317-232-0924; </w:t>
      </w:r>
      <w:hyperlink r:id="rId17" w:history="1">
        <w:r w:rsidRPr="00037181">
          <w:rPr>
            <w:rStyle w:val="Hyperlink"/>
            <w:rFonts w:asciiTheme="minorHAnsi" w:eastAsiaTheme="minorEastAsia" w:hAnsiTheme="minorHAnsi" w:cstheme="minorHAnsi"/>
            <w:sz w:val="22"/>
            <w:szCs w:val="22"/>
          </w:rPr>
          <w:t>kiray@indot.in.gov</w:t>
        </w:r>
        <w:r w:rsidRPr="00037181">
          <w:rPr>
            <w:rStyle w:val="Hyperlink"/>
            <w:rFonts w:asciiTheme="minorHAnsi" w:eastAsiaTheme="minorEastAsia" w:hAnsiTheme="minorHAnsi" w:cstheme="minorHAnsi"/>
            <w:sz w:val="22"/>
          </w:rPr>
          <w:t xml:space="preserve"> </w:t>
        </w:r>
      </w:hyperlink>
      <w:r w:rsidRPr="00037181">
        <w:rPr>
          <w:rFonts w:asciiTheme="minorHAnsi" w:eastAsiaTheme="minorEastAsia" w:hAnsiTheme="minorHAnsi" w:cstheme="minorHAnsi"/>
          <w:sz w:val="22"/>
        </w:rPr>
        <w:t xml:space="preserve"> </w:t>
      </w:r>
    </w:p>
    <w:p w14:paraId="1036D9D3" w14:textId="70F084D4" w:rsidR="00625107" w:rsidRPr="00625107" w:rsidRDefault="00625107" w:rsidP="00625107">
      <w:pPr>
        <w:spacing w:after="0" w:line="240" w:lineRule="auto"/>
        <w:jc w:val="both"/>
        <w:rPr>
          <w:rFonts w:cstheme="minorHAnsi"/>
          <w:szCs w:val="20"/>
        </w:rPr>
      </w:pPr>
    </w:p>
    <w:p w14:paraId="0E3B0233" w14:textId="77777777" w:rsidR="00625107" w:rsidRDefault="00625107" w:rsidP="00C57F6B">
      <w:pPr>
        <w:spacing w:after="0" w:line="240" w:lineRule="auto"/>
        <w:jc w:val="both"/>
        <w:rPr>
          <w:rFonts w:cstheme="minorHAnsi"/>
          <w:szCs w:val="20"/>
        </w:rPr>
      </w:pPr>
    </w:p>
    <w:p w14:paraId="05A67EE0" w14:textId="46D5A281" w:rsidR="0031276C" w:rsidRDefault="00625107" w:rsidP="00C57F6B">
      <w:pPr>
        <w:spacing w:after="0" w:line="240" w:lineRule="auto"/>
        <w:jc w:val="both"/>
        <w:rPr>
          <w:rFonts w:cstheme="minorHAnsi"/>
          <w:szCs w:val="20"/>
        </w:rPr>
      </w:pPr>
      <w:r w:rsidRPr="00025747">
        <w:rPr>
          <w:rFonts w:cstheme="minorHAnsi"/>
          <w:szCs w:val="20"/>
        </w:rPr>
        <w:t>O</w:t>
      </w:r>
      <w:r w:rsidR="00C16297" w:rsidRPr="00025747">
        <w:rPr>
          <w:rFonts w:cstheme="minorHAnsi"/>
          <w:szCs w:val="20"/>
        </w:rPr>
        <w:t>r</w:t>
      </w:r>
    </w:p>
    <w:p w14:paraId="327794B7" w14:textId="77777777" w:rsidR="00625107" w:rsidRDefault="00625107" w:rsidP="00C57F6B">
      <w:pPr>
        <w:spacing w:after="0" w:line="240" w:lineRule="auto"/>
        <w:jc w:val="both"/>
        <w:rPr>
          <w:rFonts w:cstheme="minorHAnsi"/>
          <w:szCs w:val="20"/>
        </w:rPr>
      </w:pPr>
    </w:p>
    <w:p w14:paraId="6AD323FA" w14:textId="77777777" w:rsidR="00527D99" w:rsidRDefault="00C16297" w:rsidP="00C57F6B">
      <w:pPr>
        <w:spacing w:after="0" w:line="240" w:lineRule="auto"/>
        <w:jc w:val="both"/>
        <w:rPr>
          <w:rFonts w:cstheme="minorHAnsi"/>
          <w:szCs w:val="20"/>
        </w:rPr>
      </w:pPr>
      <w:r w:rsidRPr="00025747">
        <w:rPr>
          <w:rFonts w:cstheme="minorHAnsi"/>
          <w:szCs w:val="20"/>
        </w:rPr>
        <w:t xml:space="preserve">Federal Transit Administration, Office of Civil Rights, Attention: </w:t>
      </w:r>
      <w:r w:rsidR="00546F84" w:rsidRPr="00025747">
        <w:rPr>
          <w:rFonts w:cstheme="minorHAnsi"/>
          <w:szCs w:val="20"/>
        </w:rPr>
        <w:t>Complaint Team</w:t>
      </w:r>
      <w:r w:rsidRPr="00025747">
        <w:rPr>
          <w:rFonts w:cstheme="minorHAnsi"/>
          <w:szCs w:val="20"/>
        </w:rPr>
        <w:t xml:space="preserve">, East Building, </w:t>
      </w:r>
    </w:p>
    <w:p w14:paraId="0E1ADB0A" w14:textId="3AC9CD3B" w:rsidR="00C16297" w:rsidRPr="00025747" w:rsidRDefault="00C16297" w:rsidP="00C57F6B">
      <w:pPr>
        <w:spacing w:after="0" w:line="240" w:lineRule="auto"/>
        <w:jc w:val="both"/>
        <w:rPr>
          <w:rFonts w:cstheme="minorHAnsi"/>
          <w:szCs w:val="20"/>
        </w:rPr>
      </w:pPr>
      <w:r w:rsidRPr="00025747">
        <w:rPr>
          <w:rFonts w:cstheme="minorHAnsi"/>
          <w:szCs w:val="20"/>
        </w:rPr>
        <w:t>5</w:t>
      </w:r>
      <w:r w:rsidRPr="00025747">
        <w:rPr>
          <w:rFonts w:cstheme="minorHAnsi"/>
          <w:szCs w:val="20"/>
          <w:vertAlign w:val="superscript"/>
        </w:rPr>
        <w:t>th</w:t>
      </w:r>
      <w:r w:rsidRPr="00025747">
        <w:rPr>
          <w:rFonts w:cstheme="minorHAnsi"/>
          <w:szCs w:val="20"/>
        </w:rPr>
        <w:t xml:space="preserve"> Floor-TCR, 1200 New Jersey Ave., SE Washington, DC, 20590.  </w:t>
      </w:r>
    </w:p>
    <w:p w14:paraId="0A0012B1" w14:textId="77777777" w:rsidR="00C16297" w:rsidRPr="00025747" w:rsidRDefault="00C16297" w:rsidP="00C57F6B">
      <w:pPr>
        <w:spacing w:after="0" w:line="240" w:lineRule="auto"/>
        <w:jc w:val="both"/>
        <w:rPr>
          <w:rFonts w:cstheme="minorHAnsi"/>
          <w:szCs w:val="20"/>
        </w:rPr>
      </w:pPr>
    </w:p>
    <w:p w14:paraId="4A2C5E0D" w14:textId="487FEBFD" w:rsidR="00BA2B5D" w:rsidRDefault="00C16297" w:rsidP="00C57F6B">
      <w:pPr>
        <w:spacing w:after="0" w:line="240" w:lineRule="auto"/>
        <w:jc w:val="both"/>
        <w:rPr>
          <w:rFonts w:cstheme="minorHAnsi"/>
          <w:szCs w:val="20"/>
        </w:rPr>
      </w:pPr>
      <w:r w:rsidRPr="00025747">
        <w:rPr>
          <w:rFonts w:cstheme="minorHAnsi"/>
          <w:szCs w:val="20"/>
        </w:rPr>
        <w:t xml:space="preserve">If information is needed in another language, then contact </w:t>
      </w:r>
      <w:sdt>
        <w:sdtPr>
          <w:rPr>
            <w:rFonts w:cstheme="minorHAnsi"/>
            <w:szCs w:val="20"/>
          </w:rPr>
          <w:id w:val="-536743805"/>
          <w:placeholder>
            <w:docPart w:val="DefaultPlaceholder_-1854013440"/>
          </w:placeholder>
        </w:sdtPr>
        <w:sdtContent>
          <w:r w:rsidR="002D52FA" w:rsidRPr="002D52FA">
            <w:rPr>
              <w:rFonts w:cstheme="minorHAnsi"/>
              <w:szCs w:val="20"/>
            </w:rPr>
            <w:t>765-482-6815</w:t>
          </w:r>
        </w:sdtContent>
      </w:sdt>
      <w:r w:rsidRPr="002D52FA">
        <w:rPr>
          <w:rFonts w:cstheme="minorHAnsi"/>
          <w:szCs w:val="20"/>
        </w:rPr>
        <w:t>.</w:t>
      </w:r>
    </w:p>
    <w:p w14:paraId="3EB49DAD" w14:textId="5C823062" w:rsidR="00901260" w:rsidRDefault="00901260">
      <w:pPr>
        <w:rPr>
          <w:rFonts w:cstheme="minorHAnsi"/>
          <w:szCs w:val="20"/>
        </w:rPr>
      </w:pPr>
      <w:r>
        <w:rPr>
          <w:rFonts w:cstheme="minorHAnsi"/>
          <w:szCs w:val="20"/>
        </w:rPr>
        <w:br w:type="page"/>
      </w:r>
    </w:p>
    <w:p w14:paraId="098702CF" w14:textId="77777777" w:rsidR="006C3731" w:rsidRPr="00025747" w:rsidRDefault="006C3731" w:rsidP="00C57F6B">
      <w:pPr>
        <w:spacing w:after="0" w:line="240" w:lineRule="auto"/>
        <w:jc w:val="both"/>
        <w:rPr>
          <w:rFonts w:cstheme="minorHAnsi"/>
          <w:szCs w:val="20"/>
        </w:rPr>
      </w:pPr>
    </w:p>
    <w:p w14:paraId="47758BDF" w14:textId="72B12904" w:rsidR="00450FD8" w:rsidRPr="00901260" w:rsidRDefault="00C16297" w:rsidP="00901260">
      <w:pPr>
        <w:spacing w:after="0" w:line="240" w:lineRule="auto"/>
        <w:jc w:val="both"/>
        <w:rPr>
          <w:rFonts w:cs="Arial"/>
          <w:b/>
          <w:sz w:val="26"/>
          <w:szCs w:val="26"/>
          <w:u w:val="single"/>
        </w:rPr>
      </w:pPr>
      <w:r w:rsidRPr="00901260">
        <w:rPr>
          <w:rFonts w:cs="Arial"/>
          <w:b/>
          <w:sz w:val="26"/>
          <w:szCs w:val="26"/>
          <w:u w:val="single"/>
        </w:rPr>
        <w:t>S</w:t>
      </w:r>
      <w:r w:rsidR="007E2AA9" w:rsidRPr="00901260">
        <w:rPr>
          <w:rFonts w:cs="Arial"/>
          <w:b/>
          <w:sz w:val="26"/>
          <w:szCs w:val="26"/>
          <w:u w:val="single"/>
        </w:rPr>
        <w:t xml:space="preserve">ection </w:t>
      </w:r>
      <w:r w:rsidR="003B3481" w:rsidRPr="00901260">
        <w:rPr>
          <w:rFonts w:cs="Arial"/>
          <w:b/>
          <w:sz w:val="26"/>
          <w:szCs w:val="26"/>
          <w:u w:val="single"/>
        </w:rPr>
        <w:t>5</w:t>
      </w:r>
      <w:r w:rsidR="007E2AA9" w:rsidRPr="00901260">
        <w:rPr>
          <w:rFonts w:cs="Arial"/>
          <w:b/>
          <w:sz w:val="26"/>
          <w:szCs w:val="26"/>
          <w:u w:val="single"/>
        </w:rPr>
        <w:t xml:space="preserve">:  </w:t>
      </w:r>
      <w:r w:rsidR="00450FD8" w:rsidRPr="00901260">
        <w:rPr>
          <w:rFonts w:cs="Arial"/>
          <w:b/>
          <w:sz w:val="26"/>
          <w:szCs w:val="26"/>
          <w:u w:val="single"/>
        </w:rPr>
        <w:t>Title VI Complaint Form</w:t>
      </w:r>
    </w:p>
    <w:p w14:paraId="0383BE29" w14:textId="389C7FB9" w:rsidR="00EA2176" w:rsidRPr="002D52FA" w:rsidRDefault="00BA2B5D" w:rsidP="00EA2176">
      <w:pPr>
        <w:pStyle w:val="EndnoteText"/>
        <w:jc w:val="both"/>
        <w:rPr>
          <w:rFonts w:asciiTheme="minorHAnsi" w:hAnsiTheme="minorHAnsi" w:cstheme="minorHAnsi"/>
          <w:sz w:val="22"/>
        </w:rPr>
      </w:pPr>
      <w:r w:rsidRPr="002D52FA">
        <w:rPr>
          <w:rFonts w:asciiTheme="minorHAnsi" w:hAnsiTheme="minorHAnsi" w:cstheme="minorHAnsi"/>
          <w:sz w:val="22"/>
        </w:rPr>
        <w:t xml:space="preserve">The </w:t>
      </w:r>
      <w:sdt>
        <w:sdtPr>
          <w:rPr>
            <w:rFonts w:asciiTheme="minorHAnsi" w:hAnsiTheme="minorHAnsi" w:cstheme="minorHAnsi"/>
            <w:sz w:val="22"/>
          </w:rPr>
          <w:id w:val="-58868685"/>
          <w:placeholder>
            <w:docPart w:val="DefaultPlaceholder_-1854013440"/>
          </w:placeholder>
        </w:sdtPr>
        <w:sdtContent>
          <w:r w:rsidR="00C20710" w:rsidRPr="002D52FA">
            <w:rPr>
              <w:rFonts w:asciiTheme="minorHAnsi" w:hAnsiTheme="minorHAnsi" w:cstheme="minorHAnsi"/>
              <w:sz w:val="22"/>
            </w:rPr>
            <w:t>Arc</w:t>
          </w:r>
          <w:r w:rsidR="00D21CD7" w:rsidRPr="002D52FA">
            <w:rPr>
              <w:rFonts w:asciiTheme="minorHAnsi" w:hAnsiTheme="minorHAnsi" w:cstheme="minorHAnsi"/>
              <w:sz w:val="22"/>
            </w:rPr>
            <w:t xml:space="preserve"> of Greater Boone County, Inc.</w:t>
          </w:r>
          <w:r w:rsidRPr="002D52FA">
            <w:rPr>
              <w:rFonts w:asciiTheme="minorHAnsi" w:hAnsiTheme="minorHAnsi" w:cstheme="minorHAnsi"/>
              <w:sz w:val="22"/>
            </w:rPr>
            <w:t>’s</w:t>
          </w:r>
        </w:sdtContent>
      </w:sdt>
      <w:r w:rsidRPr="002D52FA">
        <w:rPr>
          <w:rFonts w:asciiTheme="minorHAnsi" w:hAnsiTheme="minorHAnsi" w:cstheme="minorHAnsi"/>
          <w:sz w:val="22"/>
        </w:rPr>
        <w:t xml:space="preserve"> Title VI</w:t>
      </w:r>
      <w:r w:rsidR="00EE6F9D" w:rsidRPr="002D52FA">
        <w:rPr>
          <w:rFonts w:asciiTheme="minorHAnsi" w:hAnsiTheme="minorHAnsi" w:cstheme="minorHAnsi"/>
          <w:sz w:val="22"/>
        </w:rPr>
        <w:t xml:space="preserve"> </w:t>
      </w:r>
      <w:r w:rsidRPr="002D52FA">
        <w:rPr>
          <w:rFonts w:asciiTheme="minorHAnsi" w:hAnsiTheme="minorHAnsi" w:cstheme="minorHAnsi"/>
          <w:sz w:val="22"/>
        </w:rPr>
        <w:t xml:space="preserve">Complaint Procedure is made available in the following locations: </w:t>
      </w:r>
    </w:p>
    <w:p w14:paraId="2802EEB9" w14:textId="77777777" w:rsidR="005132A8" w:rsidRPr="00025747" w:rsidRDefault="005132A8" w:rsidP="00EA2176">
      <w:pPr>
        <w:pStyle w:val="EndnoteText"/>
        <w:ind w:left="360"/>
        <w:jc w:val="both"/>
        <w:rPr>
          <w:rFonts w:asciiTheme="minorHAnsi" w:hAnsiTheme="minorHAnsi" w:cstheme="minorHAnsi"/>
          <w:b/>
          <w:sz w:val="22"/>
        </w:rPr>
      </w:pPr>
    </w:p>
    <w:p w14:paraId="02C88F87" w14:textId="69C6FB8A" w:rsidR="00EA2176" w:rsidRPr="00025747" w:rsidRDefault="00000000" w:rsidP="00EA2176">
      <w:pPr>
        <w:pStyle w:val="EndnoteText"/>
        <w:ind w:left="360"/>
        <w:jc w:val="both"/>
        <w:rPr>
          <w:rFonts w:asciiTheme="minorHAnsi" w:hAnsiTheme="minorHAnsi" w:cstheme="minorHAnsi"/>
          <w:b/>
          <w:sz w:val="22"/>
        </w:rPr>
      </w:pPr>
      <w:sdt>
        <w:sdtPr>
          <w:rPr>
            <w:rFonts w:asciiTheme="minorHAnsi" w:hAnsiTheme="minorHAnsi" w:cstheme="minorHAnsi"/>
            <w:b/>
            <w:sz w:val="22"/>
          </w:rPr>
          <w:id w:val="375135468"/>
          <w14:checkbox>
            <w14:checked w14:val="1"/>
            <w14:checkedState w14:val="2612" w14:font="MS Gothic"/>
            <w14:uncheckedState w14:val="2610" w14:font="MS Gothic"/>
          </w14:checkbox>
        </w:sdtPr>
        <w:sdtContent>
          <w:r w:rsidR="000C7CDD">
            <w:rPr>
              <w:rFonts w:ascii="MS Gothic" w:eastAsia="MS Gothic" w:hAnsi="MS Gothic" w:cstheme="minorHAnsi" w:hint="eastAsia"/>
              <w:b/>
              <w:sz w:val="22"/>
            </w:rPr>
            <w:t>☒</w:t>
          </w:r>
        </w:sdtContent>
      </w:sdt>
      <w:r w:rsidR="00EA2176" w:rsidRPr="00025747">
        <w:rPr>
          <w:rFonts w:asciiTheme="minorHAnsi" w:hAnsiTheme="minorHAnsi" w:cstheme="minorHAnsi"/>
          <w:b/>
          <w:sz w:val="22"/>
        </w:rPr>
        <w:t xml:space="preserve"> </w:t>
      </w:r>
      <w:r w:rsidR="00EA2176" w:rsidRPr="00025747">
        <w:rPr>
          <w:rFonts w:asciiTheme="minorHAnsi" w:hAnsiTheme="minorHAnsi" w:cstheme="minorHAnsi"/>
          <w:sz w:val="22"/>
        </w:rPr>
        <w:t>Agency website</w:t>
      </w:r>
      <w:r w:rsidR="000C7CDD">
        <w:rPr>
          <w:rFonts w:asciiTheme="minorHAnsi" w:hAnsiTheme="minorHAnsi" w:cstheme="minorHAnsi"/>
          <w:sz w:val="22"/>
        </w:rPr>
        <w:t xml:space="preserve">:  </w:t>
      </w:r>
      <w:hyperlink r:id="rId18" w:history="1">
        <w:r w:rsidR="000C7CDD" w:rsidRPr="0025080F">
          <w:rPr>
            <w:rStyle w:val="Hyperlink"/>
            <w:rFonts w:asciiTheme="minorHAnsi" w:hAnsiTheme="minorHAnsi" w:cstheme="minorHAnsi"/>
            <w:sz w:val="22"/>
          </w:rPr>
          <w:t>www.thearcgbc.org</w:t>
        </w:r>
      </w:hyperlink>
      <w:r w:rsidR="000C7CDD">
        <w:rPr>
          <w:rFonts w:asciiTheme="minorHAnsi" w:hAnsiTheme="minorHAnsi" w:cstheme="minorHAnsi"/>
          <w:sz w:val="22"/>
        </w:rPr>
        <w:t xml:space="preserve"> </w:t>
      </w:r>
    </w:p>
    <w:p w14:paraId="6336D980" w14:textId="77A7FB51" w:rsidR="00BA2B5D" w:rsidRPr="00025747" w:rsidRDefault="00EA2176" w:rsidP="00EA2176">
      <w:pPr>
        <w:pStyle w:val="EndnoteText"/>
        <w:jc w:val="both"/>
        <w:rPr>
          <w:rFonts w:asciiTheme="minorHAnsi" w:hAnsiTheme="minorHAnsi" w:cstheme="minorHAnsi"/>
          <w:sz w:val="22"/>
        </w:rPr>
      </w:pPr>
      <w:r w:rsidRPr="00025747">
        <w:rPr>
          <w:rFonts w:asciiTheme="minorHAnsi" w:hAnsiTheme="minorHAnsi" w:cstheme="minorHAnsi"/>
          <w:sz w:val="22"/>
        </w:rPr>
        <w:t xml:space="preserve">       </w:t>
      </w:r>
      <w:sdt>
        <w:sdtPr>
          <w:rPr>
            <w:rFonts w:asciiTheme="minorHAnsi" w:hAnsiTheme="minorHAnsi" w:cstheme="minorHAnsi"/>
            <w:b/>
            <w:sz w:val="22"/>
          </w:rPr>
          <w:id w:val="-901360387"/>
          <w14:checkbox>
            <w14:checked w14:val="1"/>
            <w14:checkedState w14:val="2612" w14:font="MS Gothic"/>
            <w14:uncheckedState w14:val="2610" w14:font="MS Gothic"/>
          </w14:checkbox>
        </w:sdtPr>
        <w:sdtContent>
          <w:r w:rsidR="000C7CDD">
            <w:rPr>
              <w:rFonts w:ascii="MS Gothic" w:eastAsia="MS Gothic" w:hAnsi="MS Gothic" w:cstheme="minorHAnsi" w:hint="eastAsia"/>
              <w:b/>
              <w:sz w:val="22"/>
            </w:rPr>
            <w:t>☒</w:t>
          </w:r>
        </w:sdtContent>
      </w:sdt>
      <w:r w:rsidRPr="00025747">
        <w:rPr>
          <w:rFonts w:asciiTheme="minorHAnsi" w:hAnsiTheme="minorHAnsi" w:cstheme="minorHAnsi"/>
          <w:b/>
          <w:sz w:val="22"/>
        </w:rPr>
        <w:t xml:space="preserve"> </w:t>
      </w:r>
      <w:r w:rsidR="00BA2B5D" w:rsidRPr="00025747">
        <w:rPr>
          <w:rFonts w:asciiTheme="minorHAnsi" w:hAnsiTheme="minorHAnsi" w:cstheme="minorHAnsi"/>
          <w:sz w:val="22"/>
        </w:rPr>
        <w:t>Hard copy in t</w:t>
      </w:r>
      <w:r w:rsidR="002B35F7">
        <w:rPr>
          <w:rFonts w:asciiTheme="minorHAnsi" w:hAnsiTheme="minorHAnsi" w:cstheme="minorHAnsi"/>
          <w:sz w:val="22"/>
        </w:rPr>
        <w:t>h</w:t>
      </w:r>
      <w:r w:rsidR="00BA2B5D" w:rsidRPr="00025747">
        <w:rPr>
          <w:rFonts w:asciiTheme="minorHAnsi" w:hAnsiTheme="minorHAnsi" w:cstheme="minorHAnsi"/>
          <w:sz w:val="22"/>
        </w:rPr>
        <w:t>e central office</w:t>
      </w:r>
      <w:r w:rsidR="000C7CDD">
        <w:rPr>
          <w:rFonts w:asciiTheme="minorHAnsi" w:hAnsiTheme="minorHAnsi" w:cstheme="minorHAnsi"/>
          <w:sz w:val="22"/>
        </w:rPr>
        <w:t xml:space="preserve"> (900 W Main Street, Lebanon Indiana)</w:t>
      </w:r>
    </w:p>
    <w:p w14:paraId="0437A401" w14:textId="68B490AF" w:rsidR="00BA2B5D" w:rsidRPr="00025747" w:rsidRDefault="00EA2176" w:rsidP="005132A8">
      <w:pPr>
        <w:pStyle w:val="EndnoteText"/>
        <w:jc w:val="both"/>
        <w:rPr>
          <w:rFonts w:asciiTheme="minorHAnsi" w:hAnsiTheme="minorHAnsi" w:cstheme="minorHAnsi"/>
          <w:sz w:val="22"/>
        </w:rPr>
      </w:pPr>
      <w:r w:rsidRPr="00025747">
        <w:rPr>
          <w:rFonts w:asciiTheme="minorHAnsi" w:hAnsiTheme="minorHAnsi" w:cstheme="minorHAnsi"/>
          <w:b/>
          <w:sz w:val="22"/>
        </w:rPr>
        <w:t xml:space="preserve">       </w:t>
      </w:r>
      <w:sdt>
        <w:sdtPr>
          <w:rPr>
            <w:rFonts w:asciiTheme="minorHAnsi" w:hAnsiTheme="minorHAnsi" w:cstheme="minorHAnsi"/>
            <w:b/>
            <w:sz w:val="22"/>
          </w:rPr>
          <w:id w:val="1049963111"/>
          <w14:checkbox>
            <w14:checked w14:val="1"/>
            <w14:checkedState w14:val="2612" w14:font="MS Gothic"/>
            <w14:uncheckedState w14:val="2610" w14:font="MS Gothic"/>
          </w14:checkbox>
        </w:sdtPr>
        <w:sdtContent>
          <w:r w:rsidR="000C7CDD">
            <w:rPr>
              <w:rFonts w:ascii="MS Gothic" w:eastAsia="MS Gothic" w:hAnsi="MS Gothic" w:cstheme="minorHAnsi" w:hint="eastAsia"/>
              <w:b/>
              <w:sz w:val="22"/>
            </w:rPr>
            <w:t>☒</w:t>
          </w:r>
        </w:sdtContent>
      </w:sdt>
      <w:r w:rsidRPr="00025747">
        <w:rPr>
          <w:rFonts w:asciiTheme="minorHAnsi" w:hAnsiTheme="minorHAnsi" w:cstheme="minorHAnsi"/>
          <w:b/>
          <w:sz w:val="22"/>
        </w:rPr>
        <w:t xml:space="preserve"> </w:t>
      </w:r>
      <w:r w:rsidR="005132A8" w:rsidRPr="00025747">
        <w:rPr>
          <w:rFonts w:asciiTheme="minorHAnsi" w:hAnsiTheme="minorHAnsi" w:cstheme="minorHAnsi"/>
          <w:sz w:val="22"/>
        </w:rPr>
        <w:t>Agency Title VI Plan</w:t>
      </w:r>
    </w:p>
    <w:p w14:paraId="659B7DCC" w14:textId="77777777" w:rsidR="00F6318C" w:rsidRPr="00C57F6B" w:rsidRDefault="00F6318C" w:rsidP="00EA2176">
      <w:pPr>
        <w:pStyle w:val="EndnoteText"/>
        <w:pBdr>
          <w:bottom w:val="single" w:sz="12" w:space="1" w:color="auto"/>
        </w:pBdr>
        <w:jc w:val="both"/>
        <w:rPr>
          <w:rFonts w:asciiTheme="minorHAnsi" w:hAnsiTheme="minorHAnsi" w:cs="Arial"/>
        </w:rPr>
      </w:pPr>
    </w:p>
    <w:p w14:paraId="1935E73C" w14:textId="77777777" w:rsidR="00BA2B5D" w:rsidRPr="00EF0030" w:rsidRDefault="00BA2B5D" w:rsidP="00830C73">
      <w:pPr>
        <w:spacing w:line="240" w:lineRule="auto"/>
        <w:jc w:val="both"/>
        <w:rPr>
          <w:rFonts w:cs="Arial"/>
          <w:b/>
          <w:color w:val="000000" w:themeColor="text1"/>
        </w:rPr>
      </w:pPr>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
        <w:gridCol w:w="1627"/>
        <w:gridCol w:w="227"/>
        <w:gridCol w:w="322"/>
        <w:gridCol w:w="593"/>
        <w:gridCol w:w="210"/>
        <w:gridCol w:w="1548"/>
        <w:gridCol w:w="91"/>
        <w:gridCol w:w="88"/>
        <w:gridCol w:w="232"/>
        <w:gridCol w:w="1335"/>
      </w:tblGrid>
      <w:tr w:rsidR="00450FD8" w:rsidRPr="00EF0030" w14:paraId="1ABA13FE" w14:textId="77777777" w:rsidTr="00BF7A00">
        <w:trPr>
          <w:trHeight w:val="242"/>
        </w:trPr>
        <w:tc>
          <w:tcPr>
            <w:tcW w:w="9576" w:type="dxa"/>
            <w:gridSpan w:val="12"/>
            <w:shd w:val="clear" w:color="auto" w:fill="CCCCCC"/>
          </w:tcPr>
          <w:p w14:paraId="43F4A065"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rStyle w:val="Strong"/>
                <w:color w:val="auto"/>
                <w:sz w:val="18"/>
                <w:szCs w:val="18"/>
              </w:rPr>
              <w:t>Section I:</w:t>
            </w:r>
          </w:p>
        </w:tc>
      </w:tr>
      <w:tr w:rsidR="00450FD8" w:rsidRPr="00EF0030" w14:paraId="0F22341F" w14:textId="77777777" w:rsidTr="00BF7A00">
        <w:tc>
          <w:tcPr>
            <w:tcW w:w="9576" w:type="dxa"/>
            <w:gridSpan w:val="12"/>
          </w:tcPr>
          <w:p w14:paraId="6F9DADD2"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Name:</w:t>
            </w:r>
          </w:p>
        </w:tc>
      </w:tr>
      <w:tr w:rsidR="00450FD8" w:rsidRPr="00EF0030" w14:paraId="75234988" w14:textId="77777777" w:rsidTr="00BF7A00">
        <w:tc>
          <w:tcPr>
            <w:tcW w:w="9576" w:type="dxa"/>
            <w:gridSpan w:val="12"/>
          </w:tcPr>
          <w:p w14:paraId="2E365338"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Address:</w:t>
            </w:r>
          </w:p>
        </w:tc>
      </w:tr>
      <w:tr w:rsidR="00450FD8" w:rsidRPr="00EF0030" w14:paraId="1FAB3292" w14:textId="77777777" w:rsidTr="00BF7A00">
        <w:tc>
          <w:tcPr>
            <w:tcW w:w="5157" w:type="dxa"/>
            <w:gridSpan w:val="4"/>
          </w:tcPr>
          <w:p w14:paraId="65C8DD77"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 (Home):</w:t>
            </w:r>
          </w:p>
        </w:tc>
        <w:tc>
          <w:tcPr>
            <w:tcW w:w="4419" w:type="dxa"/>
            <w:gridSpan w:val="8"/>
          </w:tcPr>
          <w:p w14:paraId="65E51032"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 (Work):</w:t>
            </w:r>
          </w:p>
        </w:tc>
      </w:tr>
      <w:tr w:rsidR="00450FD8" w:rsidRPr="00EF0030" w14:paraId="2A47053E" w14:textId="77777777" w:rsidTr="00BF7A00">
        <w:tc>
          <w:tcPr>
            <w:tcW w:w="9576" w:type="dxa"/>
            <w:gridSpan w:val="12"/>
          </w:tcPr>
          <w:p w14:paraId="05BFCDCE" w14:textId="77777777" w:rsidR="00450FD8" w:rsidRPr="00EE6F9D" w:rsidRDefault="00387521" w:rsidP="00830C73">
            <w:pPr>
              <w:pStyle w:val="NormalWeb"/>
              <w:spacing w:before="100" w:beforeAutospacing="1" w:after="120" w:afterAutospacing="0"/>
              <w:jc w:val="both"/>
              <w:rPr>
                <w:rStyle w:val="Strong"/>
                <w:b w:val="0"/>
                <w:color w:val="auto"/>
                <w:sz w:val="18"/>
                <w:szCs w:val="18"/>
              </w:rPr>
            </w:pPr>
            <w:r w:rsidRPr="00EE6F9D">
              <w:rPr>
                <w:color w:val="auto"/>
                <w:sz w:val="18"/>
                <w:szCs w:val="18"/>
              </w:rPr>
              <w:t>Em</w:t>
            </w:r>
            <w:r w:rsidR="00450FD8" w:rsidRPr="00EE6F9D">
              <w:rPr>
                <w:color w:val="auto"/>
                <w:sz w:val="18"/>
                <w:szCs w:val="18"/>
              </w:rPr>
              <w:t>ail Address:</w:t>
            </w:r>
          </w:p>
        </w:tc>
      </w:tr>
      <w:tr w:rsidR="00450FD8" w:rsidRPr="00EF0030" w14:paraId="542BD4C3" w14:textId="77777777" w:rsidTr="00BF7A00">
        <w:tc>
          <w:tcPr>
            <w:tcW w:w="2700" w:type="dxa"/>
            <w:vMerge w:val="restart"/>
          </w:tcPr>
          <w:p w14:paraId="01A0F837" w14:textId="77777777" w:rsidR="00450FD8" w:rsidRPr="00EE6F9D" w:rsidRDefault="00450FD8" w:rsidP="00830C73">
            <w:pPr>
              <w:pStyle w:val="NormalWeb"/>
              <w:spacing w:before="0" w:after="0" w:afterAutospacing="0"/>
              <w:jc w:val="both"/>
              <w:rPr>
                <w:color w:val="auto"/>
                <w:sz w:val="18"/>
                <w:szCs w:val="18"/>
              </w:rPr>
            </w:pPr>
            <w:r w:rsidRPr="00EE6F9D">
              <w:rPr>
                <w:color w:val="auto"/>
                <w:sz w:val="18"/>
                <w:szCs w:val="18"/>
              </w:rPr>
              <w:t>Accessible Format Requirements?</w:t>
            </w:r>
          </w:p>
        </w:tc>
        <w:tc>
          <w:tcPr>
            <w:tcW w:w="2230" w:type="dxa"/>
            <w:gridSpan w:val="2"/>
          </w:tcPr>
          <w:p w14:paraId="175EFD8C"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color w:val="auto"/>
                <w:sz w:val="18"/>
                <w:szCs w:val="18"/>
              </w:rPr>
              <w:t>Large Print</w:t>
            </w:r>
          </w:p>
        </w:tc>
        <w:tc>
          <w:tcPr>
            <w:tcW w:w="1142" w:type="dxa"/>
            <w:gridSpan w:val="3"/>
          </w:tcPr>
          <w:p w14:paraId="323193BE" w14:textId="77777777" w:rsidR="00450FD8" w:rsidRPr="00EE6F9D" w:rsidRDefault="00450FD8" w:rsidP="00830C73">
            <w:pPr>
              <w:pStyle w:val="NormalWeb"/>
              <w:spacing w:before="0" w:after="0" w:afterAutospacing="0"/>
              <w:jc w:val="both"/>
              <w:rPr>
                <w:rStyle w:val="Strong"/>
                <w:b w:val="0"/>
                <w:color w:val="auto"/>
                <w:sz w:val="18"/>
                <w:szCs w:val="18"/>
              </w:rPr>
            </w:pPr>
          </w:p>
        </w:tc>
        <w:tc>
          <w:tcPr>
            <w:tcW w:w="2169" w:type="dxa"/>
            <w:gridSpan w:val="5"/>
          </w:tcPr>
          <w:p w14:paraId="32FDA1A0"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rStyle w:val="Strong"/>
                <w:b w:val="0"/>
                <w:color w:val="auto"/>
                <w:sz w:val="18"/>
                <w:szCs w:val="18"/>
              </w:rPr>
              <w:t>Audio Tape</w:t>
            </w:r>
          </w:p>
        </w:tc>
        <w:tc>
          <w:tcPr>
            <w:tcW w:w="1335" w:type="dxa"/>
          </w:tcPr>
          <w:p w14:paraId="472E3ECB" w14:textId="77777777" w:rsidR="00450FD8" w:rsidRPr="00EE6F9D" w:rsidRDefault="00450FD8" w:rsidP="00830C73">
            <w:pPr>
              <w:pStyle w:val="NormalWeb"/>
              <w:spacing w:before="0" w:after="0" w:afterAutospacing="0"/>
              <w:jc w:val="both"/>
              <w:rPr>
                <w:rStyle w:val="Strong"/>
                <w:color w:val="auto"/>
                <w:sz w:val="18"/>
                <w:szCs w:val="18"/>
              </w:rPr>
            </w:pPr>
          </w:p>
        </w:tc>
      </w:tr>
      <w:tr w:rsidR="00450FD8" w:rsidRPr="00EF0030" w14:paraId="07AC9B5E" w14:textId="77777777" w:rsidTr="00BF7A00">
        <w:trPr>
          <w:trHeight w:val="242"/>
        </w:trPr>
        <w:tc>
          <w:tcPr>
            <w:tcW w:w="2700" w:type="dxa"/>
            <w:vMerge/>
            <w:tcBorders>
              <w:bottom w:val="single" w:sz="4" w:space="0" w:color="auto"/>
            </w:tcBorders>
          </w:tcPr>
          <w:p w14:paraId="308E2B49" w14:textId="77777777" w:rsidR="00450FD8" w:rsidRPr="00EE6F9D" w:rsidRDefault="00450FD8" w:rsidP="00830C73">
            <w:pPr>
              <w:pStyle w:val="NormalWeb"/>
              <w:spacing w:before="0" w:after="0" w:afterAutospacing="0"/>
              <w:jc w:val="both"/>
              <w:rPr>
                <w:color w:val="auto"/>
                <w:sz w:val="18"/>
                <w:szCs w:val="18"/>
              </w:rPr>
            </w:pPr>
          </w:p>
        </w:tc>
        <w:tc>
          <w:tcPr>
            <w:tcW w:w="2230" w:type="dxa"/>
            <w:gridSpan w:val="2"/>
            <w:tcBorders>
              <w:bottom w:val="single" w:sz="4" w:space="0" w:color="auto"/>
            </w:tcBorders>
          </w:tcPr>
          <w:p w14:paraId="591F5F51" w14:textId="77777777" w:rsidR="00450FD8" w:rsidRPr="00EE6F9D" w:rsidRDefault="00450FD8" w:rsidP="00830C73">
            <w:pPr>
              <w:pStyle w:val="NormalWeb"/>
              <w:spacing w:before="0" w:after="0" w:afterAutospacing="0"/>
              <w:jc w:val="both"/>
              <w:rPr>
                <w:color w:val="auto"/>
                <w:sz w:val="18"/>
                <w:szCs w:val="18"/>
              </w:rPr>
            </w:pPr>
            <w:r w:rsidRPr="00EE6F9D">
              <w:rPr>
                <w:color w:val="auto"/>
                <w:sz w:val="18"/>
                <w:szCs w:val="18"/>
              </w:rPr>
              <w:t>TDD</w:t>
            </w:r>
          </w:p>
        </w:tc>
        <w:tc>
          <w:tcPr>
            <w:tcW w:w="1142" w:type="dxa"/>
            <w:gridSpan w:val="3"/>
            <w:tcBorders>
              <w:bottom w:val="single" w:sz="4" w:space="0" w:color="auto"/>
            </w:tcBorders>
          </w:tcPr>
          <w:p w14:paraId="2398916D" w14:textId="77777777" w:rsidR="00450FD8" w:rsidRPr="00EE6F9D" w:rsidRDefault="00450FD8" w:rsidP="00830C73">
            <w:pPr>
              <w:pStyle w:val="NormalWeb"/>
              <w:spacing w:before="0" w:after="0" w:afterAutospacing="0"/>
              <w:jc w:val="both"/>
              <w:rPr>
                <w:rStyle w:val="Strong"/>
                <w:b w:val="0"/>
                <w:color w:val="auto"/>
                <w:sz w:val="18"/>
                <w:szCs w:val="18"/>
              </w:rPr>
            </w:pPr>
          </w:p>
        </w:tc>
        <w:tc>
          <w:tcPr>
            <w:tcW w:w="2169" w:type="dxa"/>
            <w:gridSpan w:val="5"/>
            <w:tcBorders>
              <w:bottom w:val="single" w:sz="4" w:space="0" w:color="auto"/>
            </w:tcBorders>
          </w:tcPr>
          <w:p w14:paraId="2F0FC4C3"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rStyle w:val="Strong"/>
                <w:b w:val="0"/>
                <w:color w:val="auto"/>
                <w:sz w:val="18"/>
                <w:szCs w:val="18"/>
              </w:rPr>
              <w:t>Other</w:t>
            </w:r>
          </w:p>
        </w:tc>
        <w:tc>
          <w:tcPr>
            <w:tcW w:w="1335" w:type="dxa"/>
            <w:tcBorders>
              <w:bottom w:val="single" w:sz="4" w:space="0" w:color="auto"/>
            </w:tcBorders>
          </w:tcPr>
          <w:p w14:paraId="0AFC2F3B" w14:textId="77777777" w:rsidR="00450FD8" w:rsidRPr="00EE6F9D" w:rsidRDefault="00450FD8" w:rsidP="00830C73">
            <w:pPr>
              <w:pStyle w:val="NormalWeb"/>
              <w:spacing w:before="0" w:after="0" w:afterAutospacing="0"/>
              <w:jc w:val="both"/>
              <w:rPr>
                <w:rStyle w:val="Strong"/>
                <w:color w:val="auto"/>
                <w:sz w:val="18"/>
                <w:szCs w:val="18"/>
              </w:rPr>
            </w:pPr>
          </w:p>
        </w:tc>
      </w:tr>
      <w:tr w:rsidR="00450FD8" w:rsidRPr="00EF0030" w14:paraId="056E7D89" w14:textId="77777777" w:rsidTr="00BF7A00">
        <w:tc>
          <w:tcPr>
            <w:tcW w:w="9576" w:type="dxa"/>
            <w:gridSpan w:val="12"/>
            <w:shd w:val="clear" w:color="auto" w:fill="D9D9D9"/>
          </w:tcPr>
          <w:p w14:paraId="03D109B8" w14:textId="77777777" w:rsidR="00450FD8" w:rsidRPr="00EE6F9D" w:rsidRDefault="00450FD8" w:rsidP="00830C73">
            <w:pPr>
              <w:pStyle w:val="NormalWeb"/>
              <w:spacing w:before="0" w:after="120" w:afterAutospacing="0"/>
              <w:jc w:val="both"/>
              <w:rPr>
                <w:rStyle w:val="Strong"/>
                <w:color w:val="auto"/>
                <w:sz w:val="18"/>
                <w:szCs w:val="18"/>
              </w:rPr>
            </w:pPr>
            <w:r w:rsidRPr="00EE6F9D">
              <w:rPr>
                <w:rStyle w:val="Strong"/>
                <w:color w:val="auto"/>
                <w:sz w:val="18"/>
                <w:szCs w:val="18"/>
              </w:rPr>
              <w:t>Section II:</w:t>
            </w:r>
          </w:p>
        </w:tc>
      </w:tr>
      <w:tr w:rsidR="00450FD8" w:rsidRPr="00EF0030" w14:paraId="094A1EA0" w14:textId="77777777" w:rsidTr="00BF7A00">
        <w:tc>
          <w:tcPr>
            <w:tcW w:w="6282" w:type="dxa"/>
            <w:gridSpan w:val="7"/>
          </w:tcPr>
          <w:p w14:paraId="7AD2B241"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Are you filing this complaint on your own behalf?</w:t>
            </w:r>
          </w:p>
        </w:tc>
        <w:tc>
          <w:tcPr>
            <w:tcW w:w="1639" w:type="dxa"/>
            <w:gridSpan w:val="2"/>
          </w:tcPr>
          <w:p w14:paraId="000D5E61"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Yes*</w:t>
            </w:r>
          </w:p>
        </w:tc>
        <w:tc>
          <w:tcPr>
            <w:tcW w:w="1655" w:type="dxa"/>
            <w:gridSpan w:val="3"/>
          </w:tcPr>
          <w:p w14:paraId="1BEA5EF8"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No</w:t>
            </w:r>
          </w:p>
        </w:tc>
      </w:tr>
      <w:tr w:rsidR="00450FD8" w:rsidRPr="00EF0030" w14:paraId="4CD89F80" w14:textId="77777777" w:rsidTr="00BF7A00">
        <w:tc>
          <w:tcPr>
            <w:tcW w:w="9576" w:type="dxa"/>
            <w:gridSpan w:val="12"/>
          </w:tcPr>
          <w:p w14:paraId="7B8588A8"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*If you answered "yes" to this question, go to Section III.</w:t>
            </w:r>
          </w:p>
        </w:tc>
      </w:tr>
      <w:tr w:rsidR="00450FD8" w:rsidRPr="00EF0030" w14:paraId="1F49F18E" w14:textId="77777777" w:rsidTr="00BF7A00">
        <w:tc>
          <w:tcPr>
            <w:tcW w:w="6282" w:type="dxa"/>
            <w:gridSpan w:val="7"/>
            <w:tcBorders>
              <w:bottom w:val="single" w:sz="4" w:space="0" w:color="auto"/>
            </w:tcBorders>
          </w:tcPr>
          <w:p w14:paraId="2D6BBEC1"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 xml:space="preserve">If not, please supply the name and relationship of the person for whom you are complaining: </w:t>
            </w:r>
          </w:p>
        </w:tc>
        <w:tc>
          <w:tcPr>
            <w:tcW w:w="3294" w:type="dxa"/>
            <w:gridSpan w:val="5"/>
            <w:tcBorders>
              <w:bottom w:val="single" w:sz="4" w:space="0" w:color="auto"/>
            </w:tcBorders>
          </w:tcPr>
          <w:p w14:paraId="1981B002"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5C813057" w14:textId="77777777" w:rsidTr="00BF7A00">
        <w:trPr>
          <w:trHeight w:val="332"/>
        </w:trPr>
        <w:tc>
          <w:tcPr>
            <w:tcW w:w="5479" w:type="dxa"/>
            <w:gridSpan w:val="5"/>
            <w:tcBorders>
              <w:top w:val="single" w:sz="4" w:space="0" w:color="auto"/>
              <w:left w:val="single" w:sz="4" w:space="0" w:color="auto"/>
              <w:bottom w:val="nil"/>
              <w:right w:val="nil"/>
            </w:tcBorders>
          </w:tcPr>
          <w:p w14:paraId="72C48A3B"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Please explain why you have filed for a third party:</w:t>
            </w:r>
          </w:p>
        </w:tc>
        <w:tc>
          <w:tcPr>
            <w:tcW w:w="4097" w:type="dxa"/>
            <w:gridSpan w:val="7"/>
            <w:tcBorders>
              <w:top w:val="nil"/>
              <w:left w:val="nil"/>
              <w:bottom w:val="single" w:sz="4" w:space="0" w:color="auto"/>
              <w:right w:val="single" w:sz="4" w:space="0" w:color="auto"/>
            </w:tcBorders>
          </w:tcPr>
          <w:p w14:paraId="78F7FBBB"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3202E1C3" w14:textId="77777777" w:rsidTr="00BF7A00">
        <w:tc>
          <w:tcPr>
            <w:tcW w:w="3303" w:type="dxa"/>
            <w:gridSpan w:val="2"/>
            <w:tcBorders>
              <w:top w:val="nil"/>
              <w:left w:val="single" w:sz="4" w:space="0" w:color="auto"/>
              <w:bottom w:val="single" w:sz="4" w:space="0" w:color="auto"/>
              <w:right w:val="nil"/>
            </w:tcBorders>
          </w:tcPr>
          <w:p w14:paraId="632859BD" w14:textId="77777777" w:rsidR="00450FD8" w:rsidRPr="00EE6F9D" w:rsidRDefault="00450FD8" w:rsidP="00830C73">
            <w:pPr>
              <w:pStyle w:val="NormalWeb"/>
              <w:spacing w:before="100" w:beforeAutospacing="1" w:after="120" w:afterAutospacing="0"/>
              <w:jc w:val="both"/>
              <w:rPr>
                <w:color w:val="auto"/>
                <w:sz w:val="18"/>
                <w:szCs w:val="18"/>
              </w:rPr>
            </w:pPr>
          </w:p>
        </w:tc>
        <w:tc>
          <w:tcPr>
            <w:tcW w:w="1627" w:type="dxa"/>
            <w:tcBorders>
              <w:top w:val="nil"/>
              <w:left w:val="nil"/>
              <w:bottom w:val="single" w:sz="4" w:space="0" w:color="auto"/>
              <w:right w:val="nil"/>
            </w:tcBorders>
          </w:tcPr>
          <w:p w14:paraId="1E07833A"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142" w:type="dxa"/>
            <w:gridSpan w:val="3"/>
            <w:tcBorders>
              <w:top w:val="nil"/>
              <w:left w:val="nil"/>
              <w:bottom w:val="single" w:sz="4" w:space="0" w:color="auto"/>
              <w:right w:val="nil"/>
            </w:tcBorders>
          </w:tcPr>
          <w:p w14:paraId="2141FA33"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937" w:type="dxa"/>
            <w:gridSpan w:val="4"/>
            <w:tcBorders>
              <w:top w:val="nil"/>
              <w:left w:val="nil"/>
              <w:bottom w:val="single" w:sz="4" w:space="0" w:color="auto"/>
              <w:right w:val="nil"/>
            </w:tcBorders>
          </w:tcPr>
          <w:p w14:paraId="7B283DDB"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567" w:type="dxa"/>
            <w:gridSpan w:val="2"/>
            <w:tcBorders>
              <w:top w:val="nil"/>
              <w:left w:val="nil"/>
              <w:bottom w:val="single" w:sz="4" w:space="0" w:color="auto"/>
              <w:right w:val="single" w:sz="4" w:space="0" w:color="auto"/>
            </w:tcBorders>
          </w:tcPr>
          <w:p w14:paraId="51D9F7C3"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6280B2A4" w14:textId="77777777" w:rsidTr="00BF7A00">
        <w:tc>
          <w:tcPr>
            <w:tcW w:w="6282" w:type="dxa"/>
            <w:gridSpan w:val="7"/>
            <w:tcBorders>
              <w:top w:val="single" w:sz="4" w:space="0" w:color="auto"/>
              <w:bottom w:val="single" w:sz="4" w:space="0" w:color="auto"/>
            </w:tcBorders>
          </w:tcPr>
          <w:p w14:paraId="339BBB39" w14:textId="77777777" w:rsidR="00450FD8" w:rsidRPr="00EE6F9D" w:rsidRDefault="00450FD8" w:rsidP="00830C73">
            <w:pPr>
              <w:pStyle w:val="NormalWeb"/>
              <w:spacing w:before="100" w:beforeAutospacing="1" w:after="120" w:afterAutospacing="0"/>
              <w:jc w:val="both"/>
              <w:rPr>
                <w:color w:val="auto"/>
                <w:sz w:val="18"/>
                <w:szCs w:val="18"/>
              </w:rPr>
            </w:pPr>
            <w:r w:rsidRPr="00EE6F9D">
              <w:rPr>
                <w:color w:val="auto"/>
                <w:sz w:val="18"/>
                <w:szCs w:val="18"/>
              </w:rPr>
              <w:t xml:space="preserve">Please confirm that you have obtained the permission of the aggrieved party if you are filing on behalf of a third party. </w:t>
            </w:r>
          </w:p>
        </w:tc>
        <w:tc>
          <w:tcPr>
            <w:tcW w:w="1727" w:type="dxa"/>
            <w:gridSpan w:val="3"/>
            <w:tcBorders>
              <w:top w:val="single" w:sz="4" w:space="0" w:color="auto"/>
              <w:bottom w:val="single" w:sz="4" w:space="0" w:color="auto"/>
            </w:tcBorders>
          </w:tcPr>
          <w:p w14:paraId="786A5B30"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Yes</w:t>
            </w:r>
          </w:p>
        </w:tc>
        <w:tc>
          <w:tcPr>
            <w:tcW w:w="1567" w:type="dxa"/>
            <w:gridSpan w:val="2"/>
            <w:tcBorders>
              <w:top w:val="single" w:sz="4" w:space="0" w:color="auto"/>
              <w:bottom w:val="single" w:sz="4" w:space="0" w:color="auto"/>
            </w:tcBorders>
          </w:tcPr>
          <w:p w14:paraId="23392658"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No</w:t>
            </w:r>
          </w:p>
        </w:tc>
      </w:tr>
      <w:tr w:rsidR="00450FD8" w:rsidRPr="00EF0030" w14:paraId="3255A7A2" w14:textId="77777777" w:rsidTr="00BF7A00">
        <w:tc>
          <w:tcPr>
            <w:tcW w:w="9576" w:type="dxa"/>
            <w:gridSpan w:val="12"/>
            <w:tcBorders>
              <w:bottom w:val="single" w:sz="4" w:space="0" w:color="auto"/>
            </w:tcBorders>
            <w:shd w:val="clear" w:color="auto" w:fill="D9D9D9"/>
          </w:tcPr>
          <w:p w14:paraId="7E523203"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III:</w:t>
            </w:r>
          </w:p>
        </w:tc>
      </w:tr>
      <w:tr w:rsidR="00450FD8" w:rsidRPr="00EF0030" w14:paraId="43892CCB" w14:textId="77777777" w:rsidTr="00BF7A00">
        <w:tc>
          <w:tcPr>
            <w:tcW w:w="9576" w:type="dxa"/>
            <w:gridSpan w:val="12"/>
            <w:shd w:val="clear" w:color="auto" w:fill="FFFFFF"/>
          </w:tcPr>
          <w:p w14:paraId="1B0CC626"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t xml:space="preserve">I believe the discrimination I experienced was based on (check all that apply): </w:t>
            </w:r>
          </w:p>
          <w:p w14:paraId="541A608B" w14:textId="1E908341" w:rsidR="00450FD8" w:rsidRPr="00EE6F9D" w:rsidRDefault="00450FD8" w:rsidP="00830C73">
            <w:pPr>
              <w:tabs>
                <w:tab w:val="left" w:pos="2160"/>
                <w:tab w:val="left" w:pos="5040"/>
              </w:tabs>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Race</w:t>
            </w:r>
            <w:r w:rsidRPr="00EE6F9D">
              <w:rPr>
                <w:rFonts w:ascii="Arial" w:hAnsi="Arial" w:cs="Arial"/>
                <w:sz w:val="18"/>
                <w:szCs w:val="18"/>
              </w:rPr>
              <w:tab/>
              <w:t>[ ] Color</w:t>
            </w:r>
            <w:r w:rsidRPr="00EE6F9D">
              <w:rPr>
                <w:rFonts w:ascii="Arial" w:hAnsi="Arial" w:cs="Arial"/>
                <w:sz w:val="18"/>
                <w:szCs w:val="18"/>
              </w:rPr>
              <w:tab/>
              <w:t>[ ] National Origi</w:t>
            </w:r>
            <w:r w:rsidR="003619CD">
              <w:rPr>
                <w:rFonts w:ascii="Arial" w:hAnsi="Arial" w:cs="Arial"/>
                <w:sz w:val="18"/>
                <w:szCs w:val="18"/>
              </w:rPr>
              <w:t>n</w:t>
            </w:r>
          </w:p>
          <w:p w14:paraId="12F68BF1" w14:textId="728E6C68" w:rsidR="00450FD8" w:rsidRPr="00EE6F9D" w:rsidRDefault="00450FD8" w:rsidP="00830C73">
            <w:pPr>
              <w:spacing w:after="120" w:line="240" w:lineRule="auto"/>
              <w:jc w:val="both"/>
              <w:rPr>
                <w:rFonts w:ascii="Arial" w:hAnsi="Arial" w:cs="Arial"/>
                <w:sz w:val="18"/>
                <w:szCs w:val="18"/>
                <w:u w:val="single"/>
              </w:rPr>
            </w:pPr>
            <w:r w:rsidRPr="00EE6F9D">
              <w:rPr>
                <w:rFonts w:ascii="Arial" w:hAnsi="Arial" w:cs="Arial"/>
                <w:sz w:val="18"/>
                <w:szCs w:val="18"/>
              </w:rPr>
              <w:t>Date of Alleged Discrimination (Month Da</w:t>
            </w:r>
            <w:r w:rsidR="00527D99">
              <w:rPr>
                <w:rFonts w:ascii="Arial" w:hAnsi="Arial" w:cs="Arial"/>
                <w:sz w:val="18"/>
                <w:szCs w:val="18"/>
              </w:rPr>
              <w:t>y</w:t>
            </w:r>
            <w:r w:rsidR="002B35F7">
              <w:rPr>
                <w:rFonts w:ascii="Arial" w:hAnsi="Arial" w:cs="Arial"/>
                <w:sz w:val="18"/>
                <w:szCs w:val="18"/>
              </w:rPr>
              <w:t xml:space="preserve">, </w:t>
            </w:r>
            <w:proofErr w:type="gramStart"/>
            <w:r w:rsidRPr="00EE6F9D">
              <w:rPr>
                <w:rFonts w:ascii="Arial" w:hAnsi="Arial" w:cs="Arial"/>
                <w:sz w:val="18"/>
                <w:szCs w:val="18"/>
              </w:rPr>
              <w:t>Year</w:t>
            </w:r>
            <w:r w:rsidR="00C16297" w:rsidRPr="00EE6F9D">
              <w:rPr>
                <w:rFonts w:ascii="Arial" w:hAnsi="Arial" w:cs="Arial"/>
                <w:sz w:val="18"/>
                <w:szCs w:val="18"/>
              </w:rPr>
              <w:t xml:space="preserve">)  </w:t>
            </w:r>
            <w:r w:rsidR="002B35F7">
              <w:rPr>
                <w:rFonts w:ascii="Arial" w:hAnsi="Arial" w:cs="Arial"/>
                <w:sz w:val="18"/>
                <w:szCs w:val="18"/>
              </w:rPr>
              <w:t xml:space="preserve"> </w:t>
            </w:r>
            <w:proofErr w:type="gramEnd"/>
            <w:r w:rsidR="00527D99">
              <w:rPr>
                <w:rFonts w:ascii="Arial" w:hAnsi="Arial" w:cs="Arial"/>
                <w:sz w:val="18"/>
                <w:szCs w:val="18"/>
              </w:rPr>
              <w:t xml:space="preserve"> </w:t>
            </w:r>
            <w:r w:rsidR="00C16297" w:rsidRPr="00EE6F9D">
              <w:rPr>
                <w:rFonts w:ascii="Arial" w:hAnsi="Arial" w:cs="Arial"/>
                <w:sz w:val="18"/>
                <w:szCs w:val="18"/>
              </w:rPr>
              <w:t>__________</w:t>
            </w:r>
            <w:r w:rsidRPr="00EE6F9D">
              <w:rPr>
                <w:rFonts w:ascii="Arial" w:hAnsi="Arial" w:cs="Arial"/>
                <w:sz w:val="18"/>
                <w:szCs w:val="18"/>
                <w:u w:val="single"/>
              </w:rPr>
              <w:t>__________</w:t>
            </w:r>
          </w:p>
          <w:p w14:paraId="17634F0E" w14:textId="038F53A3" w:rsidR="00450FD8" w:rsidRPr="00EE6F9D" w:rsidRDefault="00450FD8" w:rsidP="00830C73">
            <w:pPr>
              <w:pBdr>
                <w:bottom w:val="single" w:sz="12" w:space="1" w:color="auto"/>
              </w:pBdr>
              <w:spacing w:after="120" w:line="240" w:lineRule="auto"/>
              <w:jc w:val="both"/>
              <w:rPr>
                <w:rFonts w:ascii="Arial" w:hAnsi="Arial" w:cs="Arial"/>
                <w:sz w:val="18"/>
                <w:szCs w:val="18"/>
              </w:rPr>
            </w:pPr>
            <w:r w:rsidRPr="00EE6F9D">
              <w:rPr>
                <w:rFonts w:ascii="Arial" w:hAnsi="Arial" w:cs="Arial"/>
                <w:sz w:val="18"/>
                <w:szCs w:val="18"/>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2C884F7C" w14:textId="77777777" w:rsidR="00EE6F9D" w:rsidRPr="00EE6F9D" w:rsidRDefault="00EE6F9D" w:rsidP="00830C73">
            <w:pPr>
              <w:pBdr>
                <w:bottom w:val="single" w:sz="12" w:space="1" w:color="auto"/>
              </w:pBdr>
              <w:spacing w:after="120" w:line="240" w:lineRule="auto"/>
              <w:jc w:val="both"/>
              <w:rPr>
                <w:rFonts w:ascii="Arial" w:hAnsi="Arial" w:cs="Arial"/>
                <w:b/>
                <w:sz w:val="18"/>
                <w:szCs w:val="18"/>
              </w:rPr>
            </w:pPr>
          </w:p>
          <w:p w14:paraId="0FFDA4AC" w14:textId="77777777" w:rsidR="00EE6F9D" w:rsidRDefault="00EE6F9D" w:rsidP="00830C73">
            <w:pPr>
              <w:spacing w:after="120" w:line="240" w:lineRule="auto"/>
              <w:jc w:val="both"/>
              <w:rPr>
                <w:rFonts w:ascii="Arial" w:hAnsi="Arial" w:cs="Arial"/>
                <w:sz w:val="18"/>
                <w:szCs w:val="18"/>
              </w:rPr>
            </w:pPr>
            <w:r w:rsidRPr="00EE6F9D">
              <w:rPr>
                <w:rFonts w:ascii="Arial" w:hAnsi="Arial" w:cs="Arial"/>
                <w:sz w:val="18"/>
                <w:szCs w:val="18"/>
              </w:rPr>
              <w:t>___________________________________________________________________________________</w:t>
            </w:r>
            <w:r>
              <w:rPr>
                <w:rFonts w:ascii="Arial" w:hAnsi="Arial" w:cs="Arial"/>
                <w:sz w:val="18"/>
                <w:szCs w:val="18"/>
              </w:rPr>
              <w:t>__________</w:t>
            </w:r>
          </w:p>
          <w:p w14:paraId="57DC8FE5" w14:textId="128D9837" w:rsidR="00EE6F9D" w:rsidRPr="00EE6F9D" w:rsidRDefault="00EE6F9D" w:rsidP="00830C73">
            <w:pPr>
              <w:spacing w:after="12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w:t>
            </w:r>
            <w:r w:rsidRPr="00EE6F9D">
              <w:rPr>
                <w:rFonts w:ascii="Arial" w:hAnsi="Arial" w:cs="Arial"/>
                <w:sz w:val="18"/>
                <w:szCs w:val="18"/>
              </w:rPr>
              <w:t>__</w:t>
            </w:r>
          </w:p>
        </w:tc>
      </w:tr>
      <w:tr w:rsidR="00450FD8" w:rsidRPr="00EF0030" w14:paraId="03D0859F" w14:textId="77777777" w:rsidTr="00BF7A00">
        <w:tc>
          <w:tcPr>
            <w:tcW w:w="9576" w:type="dxa"/>
            <w:gridSpan w:val="12"/>
            <w:shd w:val="clear" w:color="auto" w:fill="D9D9D9"/>
          </w:tcPr>
          <w:p w14:paraId="0088311B"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IV</w:t>
            </w:r>
          </w:p>
        </w:tc>
      </w:tr>
      <w:tr w:rsidR="00450FD8" w:rsidRPr="00EF0030" w14:paraId="76125303" w14:textId="77777777" w:rsidTr="00F6318C">
        <w:trPr>
          <w:trHeight w:val="564"/>
        </w:trPr>
        <w:tc>
          <w:tcPr>
            <w:tcW w:w="6282" w:type="dxa"/>
            <w:gridSpan w:val="7"/>
            <w:tcBorders>
              <w:bottom w:val="single" w:sz="4" w:space="0" w:color="auto"/>
            </w:tcBorders>
          </w:tcPr>
          <w:p w14:paraId="71A2C9B3" w14:textId="03154FE8" w:rsidR="00EE6F9D" w:rsidRPr="00EE6F9D" w:rsidRDefault="00450FD8" w:rsidP="001A1406">
            <w:pPr>
              <w:pStyle w:val="NormalWeb"/>
              <w:spacing w:before="0" w:after="120" w:afterAutospacing="0"/>
              <w:jc w:val="both"/>
              <w:rPr>
                <w:color w:val="auto"/>
                <w:sz w:val="18"/>
                <w:szCs w:val="18"/>
              </w:rPr>
            </w:pPr>
            <w:r w:rsidRPr="00EE6F9D">
              <w:rPr>
                <w:color w:val="auto"/>
                <w:sz w:val="18"/>
                <w:szCs w:val="18"/>
              </w:rPr>
              <w:t>Have you previously filed a Title VI complaint with this agency?</w:t>
            </w:r>
          </w:p>
        </w:tc>
        <w:tc>
          <w:tcPr>
            <w:tcW w:w="1548" w:type="dxa"/>
            <w:tcBorders>
              <w:bottom w:val="single" w:sz="4" w:space="0" w:color="auto"/>
            </w:tcBorders>
          </w:tcPr>
          <w:p w14:paraId="0D20D26C" w14:textId="77777777" w:rsidR="00450FD8" w:rsidRPr="00EE6F9D" w:rsidRDefault="00450FD8" w:rsidP="00F6318C">
            <w:pPr>
              <w:pStyle w:val="NormalWeb"/>
              <w:tabs>
                <w:tab w:val="left" w:pos="877"/>
              </w:tabs>
              <w:spacing w:before="0" w:after="120" w:afterAutospacing="0"/>
              <w:jc w:val="both"/>
              <w:rPr>
                <w:color w:val="auto"/>
                <w:sz w:val="18"/>
                <w:szCs w:val="18"/>
              </w:rPr>
            </w:pPr>
            <w:r w:rsidRPr="00EE6F9D">
              <w:rPr>
                <w:color w:val="auto"/>
                <w:sz w:val="18"/>
                <w:szCs w:val="18"/>
              </w:rPr>
              <w:t>Yes</w:t>
            </w:r>
            <w:r w:rsidR="00F6318C" w:rsidRPr="00EE6F9D">
              <w:rPr>
                <w:color w:val="auto"/>
                <w:sz w:val="18"/>
                <w:szCs w:val="18"/>
              </w:rPr>
              <w:tab/>
            </w:r>
          </w:p>
        </w:tc>
        <w:tc>
          <w:tcPr>
            <w:tcW w:w="1746" w:type="dxa"/>
            <w:gridSpan w:val="4"/>
            <w:tcBorders>
              <w:bottom w:val="single" w:sz="4" w:space="0" w:color="auto"/>
            </w:tcBorders>
          </w:tcPr>
          <w:p w14:paraId="3F352D29"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No</w:t>
            </w:r>
          </w:p>
        </w:tc>
      </w:tr>
      <w:tr w:rsidR="00450FD8" w:rsidRPr="00EF0030" w14:paraId="12F12C73" w14:textId="77777777" w:rsidTr="00BF7A00">
        <w:trPr>
          <w:trHeight w:val="251"/>
        </w:trPr>
        <w:tc>
          <w:tcPr>
            <w:tcW w:w="9576" w:type="dxa"/>
            <w:gridSpan w:val="12"/>
            <w:tcBorders>
              <w:bottom w:val="single" w:sz="4" w:space="0" w:color="auto"/>
            </w:tcBorders>
            <w:shd w:val="clear" w:color="auto" w:fill="D9D9D9"/>
          </w:tcPr>
          <w:p w14:paraId="3807811E" w14:textId="77777777" w:rsidR="00450FD8" w:rsidRPr="00EE6F9D" w:rsidRDefault="00450FD8" w:rsidP="00830C73">
            <w:pPr>
              <w:pStyle w:val="NormalWeb"/>
              <w:spacing w:before="0" w:after="120" w:afterAutospacing="0"/>
              <w:jc w:val="both"/>
              <w:rPr>
                <w:color w:val="auto"/>
                <w:sz w:val="18"/>
                <w:szCs w:val="18"/>
              </w:rPr>
            </w:pPr>
            <w:r w:rsidRPr="00EE6F9D">
              <w:rPr>
                <w:b/>
                <w:color w:val="auto"/>
                <w:sz w:val="18"/>
                <w:szCs w:val="18"/>
              </w:rPr>
              <w:t>Section V</w:t>
            </w:r>
          </w:p>
        </w:tc>
      </w:tr>
      <w:tr w:rsidR="00450FD8" w:rsidRPr="00EF0030" w14:paraId="1F372686" w14:textId="77777777" w:rsidTr="00BF7A00">
        <w:tc>
          <w:tcPr>
            <w:tcW w:w="9576" w:type="dxa"/>
            <w:gridSpan w:val="12"/>
            <w:tcBorders>
              <w:bottom w:val="single" w:sz="4" w:space="0" w:color="auto"/>
            </w:tcBorders>
          </w:tcPr>
          <w:p w14:paraId="4942F55E" w14:textId="77777777" w:rsidR="00450FD8" w:rsidRPr="00EE6F9D" w:rsidRDefault="00450FD8" w:rsidP="00830C73">
            <w:pPr>
              <w:tabs>
                <w:tab w:val="left" w:pos="2430"/>
                <w:tab w:val="left" w:pos="4320"/>
                <w:tab w:val="left" w:pos="6480"/>
              </w:tabs>
              <w:spacing w:after="120" w:line="240" w:lineRule="auto"/>
              <w:jc w:val="both"/>
              <w:rPr>
                <w:rFonts w:ascii="Arial" w:hAnsi="Arial" w:cs="Arial"/>
                <w:sz w:val="18"/>
                <w:szCs w:val="18"/>
              </w:rPr>
            </w:pPr>
            <w:r w:rsidRPr="00EE6F9D">
              <w:rPr>
                <w:rFonts w:ascii="Arial" w:hAnsi="Arial" w:cs="Arial"/>
                <w:sz w:val="18"/>
                <w:szCs w:val="18"/>
              </w:rPr>
              <w:t xml:space="preserve">Have you filed this complaint with any other Federal, State, or local agency, or with any Federal or State court? </w:t>
            </w:r>
          </w:p>
          <w:p w14:paraId="28CBFCD4" w14:textId="77777777" w:rsidR="00450FD8" w:rsidRPr="00EE6F9D" w:rsidRDefault="00450FD8" w:rsidP="00830C73">
            <w:pPr>
              <w:tabs>
                <w:tab w:val="left" w:pos="2430"/>
                <w:tab w:val="left" w:pos="4320"/>
                <w:tab w:val="left" w:pos="6480"/>
              </w:tabs>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Yes</w:t>
            </w:r>
            <w:r w:rsidRPr="00EE6F9D">
              <w:rPr>
                <w:rFonts w:ascii="Arial" w:hAnsi="Arial" w:cs="Arial"/>
                <w:sz w:val="18"/>
                <w:szCs w:val="18"/>
              </w:rPr>
              <w:tab/>
              <w:t>[ ] No</w:t>
            </w:r>
          </w:p>
          <w:p w14:paraId="34AF1726"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t>If yes, check all that apply:</w:t>
            </w:r>
          </w:p>
          <w:p w14:paraId="3C17E73E" w14:textId="77777777" w:rsidR="00450FD8" w:rsidRPr="00EE6F9D" w:rsidRDefault="00450FD8" w:rsidP="00830C73">
            <w:pPr>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Federal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7C0F1893" w14:textId="77777777" w:rsidR="00450FD8" w:rsidRPr="00EE6F9D" w:rsidRDefault="00450FD8" w:rsidP="00830C73">
            <w:pPr>
              <w:tabs>
                <w:tab w:val="left" w:pos="4320"/>
              </w:tabs>
              <w:spacing w:after="120" w:line="240" w:lineRule="auto"/>
              <w:jc w:val="both"/>
              <w:rPr>
                <w:rFonts w:ascii="Arial" w:hAnsi="Arial" w:cs="Arial"/>
                <w:sz w:val="18"/>
                <w:szCs w:val="18"/>
              </w:rPr>
            </w:pPr>
            <w:proofErr w:type="gramStart"/>
            <w:r w:rsidRPr="00EE6F9D">
              <w:rPr>
                <w:rFonts w:ascii="Arial" w:hAnsi="Arial" w:cs="Arial"/>
                <w:sz w:val="18"/>
                <w:szCs w:val="18"/>
              </w:rPr>
              <w:lastRenderedPageBreak/>
              <w:t>[ ]</w:t>
            </w:r>
            <w:proofErr w:type="gramEnd"/>
            <w:r w:rsidRPr="00EE6F9D">
              <w:rPr>
                <w:rFonts w:ascii="Arial" w:hAnsi="Arial" w:cs="Arial"/>
                <w:sz w:val="18"/>
                <w:szCs w:val="18"/>
              </w:rPr>
              <w:t xml:space="preserve"> Federal Court </w:t>
            </w:r>
            <w:r w:rsidRPr="00EE6F9D">
              <w:rPr>
                <w:rFonts w:ascii="Arial" w:hAnsi="Arial" w:cs="Arial"/>
                <w:sz w:val="18"/>
                <w:szCs w:val="18"/>
                <w:u w:val="single"/>
              </w:rPr>
              <w:tab/>
            </w:r>
            <w:r w:rsidRPr="00EE6F9D">
              <w:rPr>
                <w:rFonts w:ascii="Arial" w:hAnsi="Arial" w:cs="Arial"/>
                <w:sz w:val="18"/>
                <w:szCs w:val="18"/>
              </w:rPr>
              <w:tab/>
              <w:t xml:space="preserve">[ ] State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363BEF37" w14:textId="77777777" w:rsidR="00205A16" w:rsidRDefault="00450FD8" w:rsidP="00EA2176">
            <w:pPr>
              <w:tabs>
                <w:tab w:val="left" w:pos="4320"/>
              </w:tabs>
              <w:spacing w:after="120" w:line="240" w:lineRule="auto"/>
              <w:jc w:val="both"/>
              <w:rPr>
                <w:rFonts w:ascii="Arial" w:hAnsi="Arial" w:cs="Arial"/>
                <w:sz w:val="18"/>
                <w:szCs w:val="18"/>
                <w:u w:val="single"/>
              </w:rPr>
            </w:pPr>
            <w:proofErr w:type="gramStart"/>
            <w:r w:rsidRPr="00EE6F9D">
              <w:rPr>
                <w:rFonts w:ascii="Arial" w:hAnsi="Arial" w:cs="Arial"/>
                <w:sz w:val="18"/>
                <w:szCs w:val="18"/>
              </w:rPr>
              <w:t>[ ]</w:t>
            </w:r>
            <w:proofErr w:type="gramEnd"/>
            <w:r w:rsidRPr="00EE6F9D">
              <w:rPr>
                <w:rFonts w:ascii="Arial" w:hAnsi="Arial" w:cs="Arial"/>
                <w:sz w:val="18"/>
                <w:szCs w:val="18"/>
              </w:rPr>
              <w:t xml:space="preserve"> State Court </w:t>
            </w:r>
            <w:r w:rsidRPr="00EE6F9D">
              <w:rPr>
                <w:rFonts w:ascii="Arial" w:hAnsi="Arial" w:cs="Arial"/>
                <w:sz w:val="18"/>
                <w:szCs w:val="18"/>
                <w:u w:val="single"/>
              </w:rPr>
              <w:tab/>
            </w:r>
            <w:r w:rsidRPr="00EE6F9D">
              <w:rPr>
                <w:rFonts w:ascii="Arial" w:hAnsi="Arial" w:cs="Arial"/>
                <w:sz w:val="18"/>
                <w:szCs w:val="18"/>
              </w:rPr>
              <w:tab/>
              <w:t xml:space="preserve">[ ] Local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6A2EC48C" w14:textId="7114638C" w:rsidR="00EE6F9D" w:rsidRPr="00EE6F9D" w:rsidRDefault="00EE6F9D" w:rsidP="00EA2176">
            <w:pPr>
              <w:tabs>
                <w:tab w:val="left" w:pos="4320"/>
              </w:tabs>
              <w:spacing w:after="120" w:line="240" w:lineRule="auto"/>
              <w:jc w:val="both"/>
              <w:rPr>
                <w:rFonts w:ascii="Arial" w:hAnsi="Arial" w:cs="Arial"/>
                <w:sz w:val="18"/>
                <w:szCs w:val="18"/>
              </w:rPr>
            </w:pPr>
          </w:p>
        </w:tc>
      </w:tr>
      <w:tr w:rsidR="00450FD8" w:rsidRPr="00EF0030" w14:paraId="677C28E6" w14:textId="77777777" w:rsidTr="00BF7A00">
        <w:tc>
          <w:tcPr>
            <w:tcW w:w="9576" w:type="dxa"/>
            <w:gridSpan w:val="12"/>
            <w:tcBorders>
              <w:bottom w:val="single" w:sz="4" w:space="0" w:color="auto"/>
            </w:tcBorders>
          </w:tcPr>
          <w:p w14:paraId="21CD993B"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lastRenderedPageBreak/>
              <w:t>Please provide information about a contact person at the agency/court where the complaint was filed.</w:t>
            </w:r>
            <w:r w:rsidRPr="00EE6F9D">
              <w:rPr>
                <w:rFonts w:ascii="Arial" w:hAnsi="Arial" w:cs="Arial"/>
                <w:sz w:val="18"/>
                <w:szCs w:val="18"/>
              </w:rPr>
              <w:tab/>
            </w:r>
          </w:p>
        </w:tc>
      </w:tr>
      <w:tr w:rsidR="00450FD8" w:rsidRPr="00EF0030" w14:paraId="46B142B2" w14:textId="77777777" w:rsidTr="00BF7A00">
        <w:tc>
          <w:tcPr>
            <w:tcW w:w="9576" w:type="dxa"/>
            <w:gridSpan w:val="12"/>
            <w:tcBorders>
              <w:bottom w:val="single" w:sz="4" w:space="0" w:color="auto"/>
            </w:tcBorders>
          </w:tcPr>
          <w:p w14:paraId="2139EFCD"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Name:</w:t>
            </w:r>
          </w:p>
        </w:tc>
      </w:tr>
      <w:tr w:rsidR="00450FD8" w:rsidRPr="00EF0030" w14:paraId="72860F32" w14:textId="77777777" w:rsidTr="00BF7A00">
        <w:tc>
          <w:tcPr>
            <w:tcW w:w="9576" w:type="dxa"/>
            <w:gridSpan w:val="12"/>
            <w:tcBorders>
              <w:bottom w:val="single" w:sz="4" w:space="0" w:color="auto"/>
            </w:tcBorders>
          </w:tcPr>
          <w:p w14:paraId="19587B7C"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Title:</w:t>
            </w:r>
          </w:p>
        </w:tc>
      </w:tr>
      <w:tr w:rsidR="00450FD8" w:rsidRPr="00EF0030" w14:paraId="12A688B0" w14:textId="77777777" w:rsidTr="00BF7A00">
        <w:tc>
          <w:tcPr>
            <w:tcW w:w="9576" w:type="dxa"/>
            <w:gridSpan w:val="12"/>
            <w:tcBorders>
              <w:bottom w:val="single" w:sz="4" w:space="0" w:color="auto"/>
            </w:tcBorders>
          </w:tcPr>
          <w:p w14:paraId="1C01F87D"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Agency:</w:t>
            </w:r>
          </w:p>
        </w:tc>
      </w:tr>
      <w:tr w:rsidR="00450FD8" w:rsidRPr="00EF0030" w14:paraId="5520F97B" w14:textId="77777777" w:rsidTr="00BF7A00">
        <w:tc>
          <w:tcPr>
            <w:tcW w:w="9576" w:type="dxa"/>
            <w:gridSpan w:val="12"/>
            <w:tcBorders>
              <w:bottom w:val="single" w:sz="4" w:space="0" w:color="auto"/>
            </w:tcBorders>
          </w:tcPr>
          <w:p w14:paraId="19D68109"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Address:</w:t>
            </w:r>
          </w:p>
        </w:tc>
      </w:tr>
      <w:tr w:rsidR="00450FD8" w:rsidRPr="00EF0030" w14:paraId="0F81F3E2" w14:textId="77777777" w:rsidTr="00BF7A00">
        <w:tc>
          <w:tcPr>
            <w:tcW w:w="9576" w:type="dxa"/>
            <w:gridSpan w:val="12"/>
            <w:tcBorders>
              <w:bottom w:val="single" w:sz="4" w:space="0" w:color="auto"/>
            </w:tcBorders>
          </w:tcPr>
          <w:p w14:paraId="6D0FBAE6"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w:t>
            </w:r>
          </w:p>
        </w:tc>
      </w:tr>
      <w:tr w:rsidR="00450FD8" w:rsidRPr="00EF0030" w14:paraId="4D9287FE" w14:textId="77777777" w:rsidTr="00BF7A00">
        <w:tc>
          <w:tcPr>
            <w:tcW w:w="9576" w:type="dxa"/>
            <w:gridSpan w:val="12"/>
            <w:shd w:val="clear" w:color="auto" w:fill="D9D9D9"/>
          </w:tcPr>
          <w:p w14:paraId="0775CEFE"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VI</w:t>
            </w:r>
          </w:p>
        </w:tc>
      </w:tr>
      <w:tr w:rsidR="00450FD8" w:rsidRPr="00EF0030" w14:paraId="5881FC89" w14:textId="77777777" w:rsidTr="00BF7A00">
        <w:tc>
          <w:tcPr>
            <w:tcW w:w="9576" w:type="dxa"/>
            <w:gridSpan w:val="12"/>
          </w:tcPr>
          <w:p w14:paraId="0977EB13"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Name of agency complaint is against:</w:t>
            </w:r>
          </w:p>
        </w:tc>
      </w:tr>
      <w:tr w:rsidR="00450FD8" w:rsidRPr="00EF0030" w14:paraId="65F8B1FE" w14:textId="77777777" w:rsidTr="00BF7A00">
        <w:tc>
          <w:tcPr>
            <w:tcW w:w="9576" w:type="dxa"/>
            <w:gridSpan w:val="12"/>
          </w:tcPr>
          <w:p w14:paraId="0DC1FC4C"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 xml:space="preserve">Contact person: </w:t>
            </w:r>
          </w:p>
        </w:tc>
      </w:tr>
      <w:tr w:rsidR="00450FD8" w:rsidRPr="00EF0030" w14:paraId="4A9A2764" w14:textId="77777777" w:rsidTr="00BF7A00">
        <w:tc>
          <w:tcPr>
            <w:tcW w:w="9576" w:type="dxa"/>
            <w:gridSpan w:val="12"/>
          </w:tcPr>
          <w:p w14:paraId="10D15AEE"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Title:</w:t>
            </w:r>
          </w:p>
        </w:tc>
      </w:tr>
      <w:tr w:rsidR="00450FD8" w:rsidRPr="00EF0030" w14:paraId="0EB6B818" w14:textId="77777777" w:rsidTr="00BF7A00">
        <w:tc>
          <w:tcPr>
            <w:tcW w:w="9576" w:type="dxa"/>
            <w:gridSpan w:val="12"/>
            <w:tcBorders>
              <w:bottom w:val="single" w:sz="4" w:space="0" w:color="auto"/>
            </w:tcBorders>
          </w:tcPr>
          <w:p w14:paraId="16E5F362"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Telephone number:</w:t>
            </w:r>
          </w:p>
        </w:tc>
      </w:tr>
    </w:tbl>
    <w:p w14:paraId="12C11AC2" w14:textId="77777777" w:rsidR="00450FD8" w:rsidRPr="00EF0030" w:rsidRDefault="00450FD8" w:rsidP="00830C73">
      <w:pPr>
        <w:spacing w:after="120" w:line="240" w:lineRule="auto"/>
        <w:ind w:left="-360"/>
        <w:jc w:val="both"/>
        <w:rPr>
          <w:rFonts w:cs="Arial"/>
          <w:szCs w:val="24"/>
        </w:rPr>
      </w:pPr>
    </w:p>
    <w:p w14:paraId="152C3422" w14:textId="77777777" w:rsidR="00450FD8" w:rsidRPr="00025747" w:rsidRDefault="00450FD8" w:rsidP="009236F4">
      <w:pPr>
        <w:spacing w:after="120" w:line="240" w:lineRule="auto"/>
        <w:ind w:left="-360"/>
        <w:jc w:val="both"/>
        <w:rPr>
          <w:rFonts w:cs="Arial"/>
          <w:szCs w:val="20"/>
        </w:rPr>
      </w:pPr>
      <w:r w:rsidRPr="00025747">
        <w:rPr>
          <w:rFonts w:cs="Arial"/>
          <w:szCs w:val="20"/>
        </w:rPr>
        <w:t>You may attach any written materials or other information that you think is relevant to your complaint.</w:t>
      </w:r>
    </w:p>
    <w:p w14:paraId="5BD8C3E8" w14:textId="77777777" w:rsidR="00450FD8" w:rsidRPr="00025747" w:rsidRDefault="00450FD8" w:rsidP="00830C73">
      <w:pPr>
        <w:spacing w:after="120" w:line="240" w:lineRule="auto"/>
        <w:ind w:left="-360"/>
        <w:jc w:val="both"/>
        <w:rPr>
          <w:rFonts w:cs="Arial"/>
          <w:szCs w:val="20"/>
        </w:rPr>
      </w:pPr>
      <w:r w:rsidRPr="00025747">
        <w:rPr>
          <w:rFonts w:cs="Arial"/>
          <w:szCs w:val="20"/>
        </w:rPr>
        <w:t xml:space="preserve">Signature and date required </w:t>
      </w:r>
      <w:proofErr w:type="gramStart"/>
      <w:r w:rsidRPr="00025747">
        <w:rPr>
          <w:rFonts w:cs="Arial"/>
          <w:szCs w:val="20"/>
        </w:rPr>
        <w:t>below</w:t>
      </w:r>
      <w:proofErr w:type="gramEnd"/>
    </w:p>
    <w:p w14:paraId="15EC39B1" w14:textId="77777777" w:rsidR="00A262A0" w:rsidRPr="00025747" w:rsidRDefault="00A262A0" w:rsidP="00830C73">
      <w:pPr>
        <w:spacing w:line="240" w:lineRule="auto"/>
        <w:ind w:left="-360"/>
        <w:jc w:val="both"/>
        <w:rPr>
          <w:rFonts w:cs="Arial"/>
          <w:szCs w:val="20"/>
        </w:rPr>
      </w:pPr>
    </w:p>
    <w:p w14:paraId="25E08708" w14:textId="19957668" w:rsidR="00450FD8" w:rsidRPr="00025747" w:rsidRDefault="00450FD8" w:rsidP="00830C73">
      <w:pPr>
        <w:spacing w:line="240" w:lineRule="auto"/>
        <w:ind w:left="-360"/>
        <w:jc w:val="both"/>
        <w:rPr>
          <w:rFonts w:cs="Arial"/>
          <w:szCs w:val="20"/>
        </w:rPr>
      </w:pPr>
      <w:r w:rsidRPr="00025747">
        <w:rPr>
          <w:rFonts w:cs="Arial"/>
          <w:szCs w:val="20"/>
        </w:rPr>
        <w:t xml:space="preserve">_____________________________________ </w:t>
      </w:r>
      <w:r w:rsidR="00EA2176" w:rsidRPr="00025747">
        <w:rPr>
          <w:rFonts w:cs="Arial"/>
          <w:szCs w:val="20"/>
        </w:rPr>
        <w:t xml:space="preserve">       </w:t>
      </w:r>
      <w:r w:rsidR="00A262A0" w:rsidRPr="00025747">
        <w:rPr>
          <w:rFonts w:cs="Arial"/>
          <w:szCs w:val="20"/>
        </w:rPr>
        <w:tab/>
      </w:r>
      <w:r w:rsidR="00A262A0" w:rsidRPr="00025747">
        <w:rPr>
          <w:rFonts w:cs="Arial"/>
          <w:szCs w:val="20"/>
        </w:rPr>
        <w:tab/>
      </w:r>
      <w:r w:rsidR="00A262A0" w:rsidRPr="00025747">
        <w:rPr>
          <w:rFonts w:cs="Arial"/>
          <w:szCs w:val="20"/>
        </w:rPr>
        <w:tab/>
      </w:r>
      <w:r w:rsidR="00A262A0" w:rsidRPr="00025747">
        <w:rPr>
          <w:rFonts w:cs="Arial"/>
          <w:szCs w:val="20"/>
        </w:rPr>
        <w:tab/>
      </w:r>
      <w:r w:rsidRPr="00025747">
        <w:rPr>
          <w:rFonts w:cs="Arial"/>
          <w:szCs w:val="20"/>
        </w:rPr>
        <w:t xml:space="preserve"> _________________</w:t>
      </w:r>
    </w:p>
    <w:p w14:paraId="31A8F907" w14:textId="77777777" w:rsidR="00450FD8" w:rsidRPr="00025747" w:rsidRDefault="00450FD8" w:rsidP="00830C73">
      <w:pPr>
        <w:tabs>
          <w:tab w:val="left" w:pos="4680"/>
        </w:tabs>
        <w:spacing w:line="240" w:lineRule="auto"/>
        <w:ind w:left="-360"/>
        <w:jc w:val="both"/>
        <w:rPr>
          <w:rFonts w:cs="Arial"/>
          <w:szCs w:val="20"/>
        </w:rPr>
      </w:pPr>
      <w:r w:rsidRPr="00025747">
        <w:rPr>
          <w:rFonts w:cs="Arial"/>
          <w:szCs w:val="20"/>
        </w:rPr>
        <w:t>Signature</w:t>
      </w:r>
      <w:r w:rsidRPr="00025747">
        <w:rPr>
          <w:rFonts w:cs="Arial"/>
          <w:szCs w:val="20"/>
        </w:rPr>
        <w:tab/>
      </w:r>
      <w:r w:rsidRPr="00025747">
        <w:rPr>
          <w:rFonts w:cs="Arial"/>
          <w:szCs w:val="20"/>
        </w:rPr>
        <w:tab/>
      </w:r>
      <w:r w:rsidRPr="00025747">
        <w:rPr>
          <w:rFonts w:cs="Arial"/>
          <w:szCs w:val="20"/>
        </w:rPr>
        <w:tab/>
      </w:r>
      <w:r w:rsidRPr="00025747">
        <w:rPr>
          <w:rFonts w:cs="Arial"/>
          <w:szCs w:val="20"/>
        </w:rPr>
        <w:tab/>
        <w:t>Date</w:t>
      </w:r>
    </w:p>
    <w:p w14:paraId="3A664115" w14:textId="40C4B8B5" w:rsidR="00EA2176" w:rsidRPr="00025747" w:rsidRDefault="00EA2176" w:rsidP="00EA2176">
      <w:pPr>
        <w:pStyle w:val="EndnoteText"/>
        <w:jc w:val="both"/>
        <w:rPr>
          <w:rFonts w:asciiTheme="minorHAnsi" w:hAnsiTheme="minorHAnsi" w:cs="Arial"/>
          <w:sz w:val="22"/>
        </w:rPr>
      </w:pPr>
      <w:r w:rsidRPr="00025747">
        <w:rPr>
          <w:rFonts w:asciiTheme="minorHAnsi" w:hAnsiTheme="minorHAnsi" w:cs="Arial"/>
          <w:sz w:val="22"/>
        </w:rPr>
        <w:t xml:space="preserve">If information is needed in another language, contact </w:t>
      </w:r>
      <w:sdt>
        <w:sdtPr>
          <w:rPr>
            <w:rFonts w:asciiTheme="minorHAnsi" w:hAnsiTheme="minorHAnsi" w:cs="Arial"/>
            <w:sz w:val="22"/>
          </w:rPr>
          <w:id w:val="200905866"/>
          <w:placeholder>
            <w:docPart w:val="DefaultPlaceholder_-1854013440"/>
          </w:placeholder>
        </w:sdtPr>
        <w:sdtEndPr>
          <w:rPr>
            <w:highlight w:val="yellow"/>
          </w:rPr>
        </w:sdtEndPr>
        <w:sdtContent>
          <w:r w:rsidR="000C7CDD">
            <w:rPr>
              <w:rFonts w:asciiTheme="minorHAnsi" w:hAnsiTheme="minorHAnsi" w:cs="Arial"/>
              <w:sz w:val="22"/>
            </w:rPr>
            <w:t>765-482-6815</w:t>
          </w:r>
        </w:sdtContent>
      </w:sdt>
      <w:r w:rsidRPr="00025747">
        <w:rPr>
          <w:rFonts w:asciiTheme="minorHAnsi" w:hAnsiTheme="minorHAnsi" w:cs="Arial"/>
          <w:sz w:val="22"/>
        </w:rPr>
        <w:t>.</w:t>
      </w:r>
    </w:p>
    <w:p w14:paraId="7FDB9DAA" w14:textId="77777777" w:rsidR="00F6318C" w:rsidRPr="00025747" w:rsidRDefault="00F6318C" w:rsidP="00EA2176">
      <w:pPr>
        <w:pStyle w:val="EndnoteText"/>
        <w:jc w:val="both"/>
        <w:rPr>
          <w:rFonts w:asciiTheme="minorHAnsi" w:hAnsiTheme="minorHAnsi" w:cs="Arial"/>
          <w:sz w:val="22"/>
        </w:rPr>
      </w:pPr>
    </w:p>
    <w:p w14:paraId="273C7733" w14:textId="69DF49C1" w:rsidR="00450FD8" w:rsidRPr="00025747" w:rsidRDefault="00450FD8" w:rsidP="009236F4">
      <w:pPr>
        <w:spacing w:line="240" w:lineRule="auto"/>
        <w:ind w:left="-360"/>
        <w:jc w:val="both"/>
        <w:rPr>
          <w:rFonts w:cs="Arial"/>
          <w:szCs w:val="20"/>
        </w:rPr>
      </w:pPr>
      <w:r w:rsidRPr="00025747">
        <w:rPr>
          <w:rFonts w:cs="Arial"/>
          <w:szCs w:val="20"/>
        </w:rPr>
        <w:t>Please submit this form to:</w:t>
      </w:r>
    </w:p>
    <w:sdt>
      <w:sdtPr>
        <w:rPr>
          <w:rFonts w:cs="Arial"/>
          <w:b/>
          <w:szCs w:val="20"/>
        </w:rPr>
        <w:id w:val="-1310942390"/>
        <w:placeholder>
          <w:docPart w:val="DefaultPlaceholder_-1854013440"/>
        </w:placeholder>
      </w:sdtPr>
      <w:sdtContent>
        <w:p w14:paraId="61F163E5" w14:textId="2D6493CE" w:rsidR="00B336BC" w:rsidRDefault="00C20710" w:rsidP="00EF0030">
          <w:pPr>
            <w:spacing w:after="0" w:line="240" w:lineRule="auto"/>
            <w:ind w:left="-360"/>
            <w:jc w:val="both"/>
            <w:rPr>
              <w:rFonts w:cs="Arial"/>
              <w:b/>
              <w:szCs w:val="20"/>
            </w:rPr>
          </w:pPr>
          <w:r>
            <w:rPr>
              <w:rFonts w:cs="Arial"/>
              <w:b/>
              <w:szCs w:val="20"/>
            </w:rPr>
            <w:t>Arc</w:t>
          </w:r>
          <w:r w:rsidR="00D21CD7">
            <w:rPr>
              <w:rFonts w:cs="Arial"/>
              <w:b/>
              <w:szCs w:val="20"/>
            </w:rPr>
            <w:t xml:space="preserve"> of Greater Boone County, Inc.</w:t>
          </w:r>
        </w:p>
      </w:sdtContent>
    </w:sdt>
    <w:sdt>
      <w:sdtPr>
        <w:rPr>
          <w:rFonts w:cs="Arial"/>
          <w:b/>
          <w:szCs w:val="20"/>
        </w:rPr>
        <w:id w:val="1408271195"/>
        <w:placeholder>
          <w:docPart w:val="DefaultPlaceholder_-1854013440"/>
        </w:placeholder>
      </w:sdtPr>
      <w:sdtContent>
        <w:p w14:paraId="0099E16F" w14:textId="76006AC3" w:rsidR="002B35F7" w:rsidRDefault="000C7CDD" w:rsidP="00EF0030">
          <w:pPr>
            <w:spacing w:after="0" w:line="240" w:lineRule="auto"/>
            <w:ind w:left="-360"/>
            <w:jc w:val="both"/>
            <w:rPr>
              <w:rFonts w:cs="Arial"/>
              <w:b/>
              <w:szCs w:val="20"/>
            </w:rPr>
          </w:pPr>
          <w:r>
            <w:rPr>
              <w:rFonts w:cs="Arial"/>
              <w:b/>
              <w:szCs w:val="20"/>
            </w:rPr>
            <w:t>900 W Main Street, Lebanon IN 46052</w:t>
          </w:r>
        </w:p>
      </w:sdtContent>
    </w:sdt>
    <w:sdt>
      <w:sdtPr>
        <w:rPr>
          <w:rFonts w:cs="Arial"/>
          <w:b/>
          <w:szCs w:val="20"/>
        </w:rPr>
        <w:id w:val="1762415253"/>
        <w:placeholder>
          <w:docPart w:val="DefaultPlaceholder_-1854013440"/>
        </w:placeholder>
      </w:sdtPr>
      <w:sdtContent>
        <w:p w14:paraId="7B91C21F" w14:textId="2EFBD2CE" w:rsidR="002B35F7" w:rsidRDefault="000C7CDD" w:rsidP="00EF0030">
          <w:pPr>
            <w:spacing w:after="0" w:line="240" w:lineRule="auto"/>
            <w:ind w:left="-360"/>
            <w:jc w:val="both"/>
            <w:rPr>
              <w:rFonts w:cs="Arial"/>
              <w:b/>
              <w:szCs w:val="20"/>
            </w:rPr>
          </w:pPr>
          <w:r>
            <w:rPr>
              <w:rFonts w:cs="Arial"/>
              <w:b/>
              <w:szCs w:val="20"/>
            </w:rPr>
            <w:t>765-482-6815</w:t>
          </w:r>
        </w:p>
      </w:sdtContent>
    </w:sdt>
    <w:sdt>
      <w:sdtPr>
        <w:rPr>
          <w:rFonts w:cs="Arial"/>
          <w:b/>
          <w:szCs w:val="20"/>
        </w:rPr>
        <w:id w:val="1845435150"/>
        <w:placeholder>
          <w:docPart w:val="DefaultPlaceholder_-1854013440"/>
        </w:placeholder>
      </w:sdtPr>
      <w:sdtContent>
        <w:p w14:paraId="48DAC944" w14:textId="352A2BBE" w:rsidR="002B35F7" w:rsidRPr="00025747" w:rsidRDefault="000C7CDD" w:rsidP="00EF0030">
          <w:pPr>
            <w:spacing w:after="0" w:line="240" w:lineRule="auto"/>
            <w:ind w:left="-360"/>
            <w:jc w:val="both"/>
            <w:rPr>
              <w:rFonts w:cs="Arial"/>
              <w:b/>
              <w:szCs w:val="20"/>
            </w:rPr>
          </w:pPr>
          <w:r>
            <w:rPr>
              <w:rFonts w:cs="Arial"/>
              <w:b/>
              <w:szCs w:val="20"/>
            </w:rPr>
            <w:t>info@thearcgbc.org</w:t>
          </w:r>
        </w:p>
      </w:sdtContent>
    </w:sdt>
    <w:p w14:paraId="00FBF2A7" w14:textId="77777777" w:rsidR="00B336BC" w:rsidRDefault="00B336BC" w:rsidP="00EF0030">
      <w:pPr>
        <w:spacing w:after="0" w:line="240" w:lineRule="auto"/>
        <w:ind w:left="-360"/>
        <w:jc w:val="both"/>
        <w:rPr>
          <w:rFonts w:cs="Arial"/>
          <w:b/>
          <w:sz w:val="20"/>
          <w:szCs w:val="20"/>
        </w:rPr>
      </w:pPr>
    </w:p>
    <w:p w14:paraId="06743301" w14:textId="77777777" w:rsidR="00B336BC" w:rsidRDefault="00B336BC" w:rsidP="00EF0030">
      <w:pPr>
        <w:spacing w:after="0" w:line="240" w:lineRule="auto"/>
        <w:ind w:left="-360"/>
        <w:jc w:val="both"/>
        <w:rPr>
          <w:rFonts w:cs="Arial"/>
          <w:b/>
          <w:sz w:val="20"/>
          <w:szCs w:val="20"/>
        </w:rPr>
      </w:pPr>
    </w:p>
    <w:p w14:paraId="49177737" w14:textId="77777777" w:rsidR="00B336BC" w:rsidRDefault="00B336BC" w:rsidP="00EF0030">
      <w:pPr>
        <w:spacing w:after="0" w:line="240" w:lineRule="auto"/>
        <w:ind w:left="-360"/>
        <w:jc w:val="both"/>
        <w:rPr>
          <w:rFonts w:cs="Arial"/>
          <w:b/>
          <w:sz w:val="20"/>
          <w:szCs w:val="20"/>
        </w:rPr>
      </w:pPr>
    </w:p>
    <w:p w14:paraId="1F4E844B" w14:textId="77777777" w:rsidR="00B336BC" w:rsidRDefault="00B336BC" w:rsidP="00EF0030">
      <w:pPr>
        <w:spacing w:after="0" w:line="240" w:lineRule="auto"/>
        <w:ind w:left="-360"/>
        <w:jc w:val="both"/>
        <w:rPr>
          <w:rFonts w:cs="Arial"/>
          <w:b/>
          <w:sz w:val="20"/>
          <w:szCs w:val="20"/>
        </w:rPr>
      </w:pPr>
    </w:p>
    <w:p w14:paraId="6BE56832" w14:textId="77777777" w:rsidR="00B336BC" w:rsidRDefault="00B336BC" w:rsidP="00EF0030">
      <w:pPr>
        <w:spacing w:after="0" w:line="240" w:lineRule="auto"/>
        <w:ind w:left="-360"/>
        <w:jc w:val="both"/>
        <w:rPr>
          <w:rFonts w:cs="Arial"/>
          <w:b/>
          <w:sz w:val="20"/>
          <w:szCs w:val="20"/>
        </w:rPr>
      </w:pPr>
    </w:p>
    <w:p w14:paraId="76E76929" w14:textId="77777777" w:rsidR="00B336BC" w:rsidRDefault="00B336BC" w:rsidP="00EF0030">
      <w:pPr>
        <w:spacing w:after="0" w:line="240" w:lineRule="auto"/>
        <w:ind w:left="-360"/>
        <w:jc w:val="both"/>
        <w:rPr>
          <w:rFonts w:cs="Arial"/>
          <w:b/>
          <w:sz w:val="20"/>
          <w:szCs w:val="20"/>
        </w:rPr>
      </w:pPr>
    </w:p>
    <w:p w14:paraId="0A26EF10" w14:textId="77777777" w:rsidR="00B336BC" w:rsidRDefault="00B336BC" w:rsidP="00EF0030">
      <w:pPr>
        <w:spacing w:after="0" w:line="240" w:lineRule="auto"/>
        <w:ind w:left="-360"/>
        <w:jc w:val="both"/>
        <w:rPr>
          <w:rFonts w:cs="Arial"/>
          <w:b/>
          <w:sz w:val="20"/>
          <w:szCs w:val="20"/>
        </w:rPr>
      </w:pPr>
    </w:p>
    <w:p w14:paraId="7AFE0DAF" w14:textId="77777777" w:rsidR="00B336BC" w:rsidRDefault="00B336BC" w:rsidP="00EF0030">
      <w:pPr>
        <w:spacing w:after="0" w:line="240" w:lineRule="auto"/>
        <w:ind w:left="-360"/>
        <w:jc w:val="both"/>
        <w:rPr>
          <w:rFonts w:cs="Arial"/>
          <w:b/>
          <w:sz w:val="20"/>
          <w:szCs w:val="20"/>
        </w:rPr>
      </w:pPr>
    </w:p>
    <w:p w14:paraId="55C9F6A4" w14:textId="414EFEA2" w:rsidR="00B336BC" w:rsidRDefault="00B336BC" w:rsidP="001A1406">
      <w:pPr>
        <w:spacing w:after="0" w:line="240" w:lineRule="auto"/>
        <w:jc w:val="both"/>
        <w:rPr>
          <w:rFonts w:cs="Arial"/>
          <w:b/>
          <w:sz w:val="20"/>
          <w:szCs w:val="20"/>
        </w:rPr>
      </w:pPr>
    </w:p>
    <w:p w14:paraId="1FA787EF" w14:textId="77777777" w:rsidR="00901260" w:rsidRDefault="00901260">
      <w:pPr>
        <w:rPr>
          <w:rFonts w:cs="Arial"/>
          <w:b/>
          <w:szCs w:val="20"/>
          <w:u w:val="single"/>
        </w:rPr>
      </w:pPr>
      <w:r>
        <w:rPr>
          <w:rFonts w:cs="Arial"/>
          <w:b/>
          <w:szCs w:val="20"/>
          <w:u w:val="single"/>
        </w:rPr>
        <w:br w:type="page"/>
      </w:r>
    </w:p>
    <w:p w14:paraId="302D9E5A" w14:textId="09491995" w:rsidR="00AA7CE4" w:rsidRPr="004D2FE1" w:rsidRDefault="007E2AA9" w:rsidP="004D2FE1">
      <w:pPr>
        <w:jc w:val="both"/>
        <w:rPr>
          <w:rFonts w:cs="Arial"/>
          <w:b/>
          <w:sz w:val="26"/>
          <w:szCs w:val="20"/>
          <w:u w:val="single"/>
        </w:rPr>
      </w:pPr>
      <w:r w:rsidRPr="00901260">
        <w:rPr>
          <w:rFonts w:cs="Arial"/>
          <w:b/>
          <w:sz w:val="26"/>
          <w:szCs w:val="20"/>
          <w:u w:val="single"/>
        </w:rPr>
        <w:lastRenderedPageBreak/>
        <w:t xml:space="preserve">Section </w:t>
      </w:r>
      <w:r w:rsidR="003B3481" w:rsidRPr="00901260">
        <w:rPr>
          <w:rFonts w:cs="Arial"/>
          <w:b/>
          <w:sz w:val="26"/>
          <w:szCs w:val="20"/>
          <w:u w:val="single"/>
        </w:rPr>
        <w:t>6</w:t>
      </w:r>
      <w:r w:rsidRPr="00901260">
        <w:rPr>
          <w:rFonts w:cs="Arial"/>
          <w:b/>
          <w:sz w:val="26"/>
          <w:szCs w:val="20"/>
          <w:u w:val="single"/>
        </w:rPr>
        <w:t xml:space="preserve">:  </w:t>
      </w:r>
      <w:r w:rsidR="007A39F4" w:rsidRPr="00901260">
        <w:rPr>
          <w:rFonts w:cs="Arial"/>
          <w:b/>
          <w:sz w:val="26"/>
          <w:szCs w:val="20"/>
          <w:u w:val="single"/>
        </w:rPr>
        <w:t>List of Transit Related Title VI Investigations, Complaints and Lawsuits</w:t>
      </w:r>
    </w:p>
    <w:p w14:paraId="6120BF01" w14:textId="4AE8708B" w:rsidR="00AA7CE4" w:rsidRPr="00025747" w:rsidRDefault="00AA7CE4" w:rsidP="00830C73">
      <w:pPr>
        <w:spacing w:after="0" w:line="240" w:lineRule="auto"/>
        <w:jc w:val="both"/>
        <w:rPr>
          <w:rFonts w:cs="Arial"/>
          <w:kern w:val="32"/>
          <w:szCs w:val="20"/>
        </w:rPr>
      </w:pPr>
      <w:r w:rsidRPr="000C7CDD">
        <w:rPr>
          <w:rFonts w:cs="Arial"/>
          <w:kern w:val="32"/>
          <w:szCs w:val="20"/>
        </w:rPr>
        <w:t xml:space="preserve">The </w:t>
      </w:r>
      <w:sdt>
        <w:sdtPr>
          <w:rPr>
            <w:rFonts w:cs="Arial"/>
            <w:kern w:val="32"/>
            <w:szCs w:val="20"/>
          </w:rPr>
          <w:id w:val="-1582672455"/>
          <w:placeholder>
            <w:docPart w:val="DefaultPlaceholder_-1854013440"/>
          </w:placeholder>
        </w:sdtPr>
        <w:sdtEndPr>
          <w:rPr>
            <w:highlight w:val="yellow"/>
          </w:rPr>
        </w:sdtEndPr>
        <w:sdtContent>
          <w:r w:rsidR="00C20710" w:rsidRPr="000C7CDD">
            <w:rPr>
              <w:rFonts w:cs="Arial"/>
              <w:kern w:val="32"/>
              <w:szCs w:val="20"/>
            </w:rPr>
            <w:t>Arc</w:t>
          </w:r>
          <w:r w:rsidR="00D21CD7" w:rsidRPr="000C7CDD">
            <w:rPr>
              <w:rFonts w:cs="Arial"/>
              <w:kern w:val="32"/>
              <w:szCs w:val="20"/>
            </w:rPr>
            <w:t xml:space="preserve"> of Greater Boone County, Inc.</w:t>
          </w:r>
        </w:sdtContent>
      </w:sdt>
      <w:r w:rsidRPr="000C7CDD">
        <w:rPr>
          <w:rFonts w:cs="Arial"/>
          <w:kern w:val="32"/>
          <w:szCs w:val="20"/>
        </w:rPr>
        <w:t xml:space="preserve"> maintains a list or log of all Title VI investigations, </w:t>
      </w:r>
      <w:proofErr w:type="gramStart"/>
      <w:r w:rsidRPr="000C7CDD">
        <w:rPr>
          <w:rFonts w:cs="Arial"/>
          <w:kern w:val="32"/>
          <w:szCs w:val="20"/>
        </w:rPr>
        <w:t>complaints</w:t>
      </w:r>
      <w:proofErr w:type="gramEnd"/>
      <w:r w:rsidRPr="000C7CDD">
        <w:rPr>
          <w:rFonts w:cs="Arial"/>
          <w:kern w:val="32"/>
          <w:szCs w:val="20"/>
        </w:rPr>
        <w:t xml:space="preserve"> and lawsuits, pertaining to its transit-</w:t>
      </w:r>
      <w:r w:rsidRPr="00025747">
        <w:rPr>
          <w:rFonts w:cs="Arial"/>
          <w:kern w:val="32"/>
          <w:szCs w:val="20"/>
        </w:rPr>
        <w:t xml:space="preserve">related activities. </w:t>
      </w:r>
    </w:p>
    <w:p w14:paraId="404C812D" w14:textId="77777777" w:rsidR="00C029DC" w:rsidRPr="00025747" w:rsidRDefault="00C029DC" w:rsidP="00830C73">
      <w:pPr>
        <w:jc w:val="both"/>
        <w:rPr>
          <w:rFonts w:cs="Arial"/>
          <w:b/>
          <w:szCs w:val="2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8181"/>
      </w:tblGrid>
      <w:tr w:rsidR="00F71F0E" w:rsidRPr="00025747" w14:paraId="20451CB9" w14:textId="77777777" w:rsidTr="00AA7CE4">
        <w:tc>
          <w:tcPr>
            <w:tcW w:w="9018" w:type="dxa"/>
            <w:gridSpan w:val="2"/>
          </w:tcPr>
          <w:p w14:paraId="52045FD5" w14:textId="77777777" w:rsidR="00F71F0E" w:rsidRPr="00025747" w:rsidRDefault="00F71F0E" w:rsidP="00830C73">
            <w:pPr>
              <w:jc w:val="both"/>
              <w:rPr>
                <w:rFonts w:cs="Arial"/>
                <w:b/>
                <w:kern w:val="32"/>
                <w:szCs w:val="20"/>
              </w:rPr>
            </w:pPr>
            <w:r w:rsidRPr="00025747">
              <w:rPr>
                <w:rFonts w:cs="Arial"/>
                <w:b/>
                <w:kern w:val="32"/>
                <w:szCs w:val="20"/>
                <w:u w:val="single"/>
              </w:rPr>
              <w:t>Check One</w:t>
            </w:r>
            <w:r w:rsidRPr="00025747">
              <w:rPr>
                <w:rFonts w:cs="Arial"/>
                <w:b/>
                <w:kern w:val="32"/>
                <w:szCs w:val="20"/>
              </w:rPr>
              <w:t xml:space="preserve">: </w:t>
            </w:r>
          </w:p>
          <w:p w14:paraId="0CDD48F8" w14:textId="77777777" w:rsidR="00AA7CE4" w:rsidRPr="00025747" w:rsidRDefault="00AA7CE4" w:rsidP="00830C73">
            <w:pPr>
              <w:jc w:val="both"/>
              <w:rPr>
                <w:rFonts w:cs="Arial"/>
                <w:b/>
                <w:kern w:val="32"/>
                <w:szCs w:val="20"/>
              </w:rPr>
            </w:pPr>
          </w:p>
        </w:tc>
      </w:tr>
      <w:tr w:rsidR="00F71F0E" w:rsidRPr="00025747" w14:paraId="4E53361B" w14:textId="77777777" w:rsidTr="00AA7CE4">
        <w:tc>
          <w:tcPr>
            <w:tcW w:w="630" w:type="dxa"/>
            <w:tcBorders>
              <w:bottom w:val="single" w:sz="4" w:space="0" w:color="auto"/>
            </w:tcBorders>
            <w:vAlign w:val="center"/>
          </w:tcPr>
          <w:p w14:paraId="166BBBC1" w14:textId="2DDCF6CF" w:rsidR="00F71F0E" w:rsidRPr="000C7CDD" w:rsidRDefault="00311287" w:rsidP="005C10A5">
            <w:pPr>
              <w:jc w:val="both"/>
              <w:rPr>
                <w:rFonts w:cs="Arial"/>
                <w:color w:val="002060"/>
                <w:kern w:val="32"/>
                <w:szCs w:val="20"/>
              </w:rPr>
            </w:pPr>
            <w:r w:rsidRPr="000C7CDD">
              <w:rPr>
                <w:rFonts w:cs="Arial"/>
                <w:color w:val="002060"/>
                <w:kern w:val="32"/>
                <w:szCs w:val="20"/>
              </w:rPr>
              <w:t xml:space="preserve">  </w:t>
            </w:r>
            <w:r w:rsidR="000C7CDD" w:rsidRPr="000C7CDD">
              <w:rPr>
                <w:rFonts w:cs="Arial"/>
                <w:color w:val="002060"/>
                <w:kern w:val="32"/>
                <w:szCs w:val="20"/>
              </w:rPr>
              <w:t>X</w:t>
            </w:r>
          </w:p>
        </w:tc>
        <w:tc>
          <w:tcPr>
            <w:tcW w:w="8388" w:type="dxa"/>
            <w:vAlign w:val="bottom"/>
          </w:tcPr>
          <w:p w14:paraId="3E0E86B9" w14:textId="77777777" w:rsidR="00F71F0E" w:rsidRPr="00025747" w:rsidRDefault="00F71F0E" w:rsidP="00830C73">
            <w:pPr>
              <w:jc w:val="both"/>
              <w:rPr>
                <w:rFonts w:cs="Arial"/>
                <w:kern w:val="32"/>
                <w:szCs w:val="20"/>
              </w:rPr>
            </w:pPr>
            <w:r w:rsidRPr="00025747">
              <w:rPr>
                <w:rFonts w:cs="Arial"/>
                <w:kern w:val="32"/>
                <w:szCs w:val="20"/>
              </w:rPr>
              <w:t xml:space="preserve">There have been </w:t>
            </w:r>
            <w:r w:rsidRPr="00025747">
              <w:rPr>
                <w:rFonts w:cs="Arial"/>
                <w:kern w:val="32"/>
                <w:szCs w:val="20"/>
                <w:u w:val="single"/>
              </w:rPr>
              <w:t>no</w:t>
            </w:r>
            <w:r w:rsidRPr="00025747">
              <w:rPr>
                <w:rFonts w:cs="Arial"/>
                <w:kern w:val="32"/>
                <w:szCs w:val="20"/>
              </w:rPr>
              <w:t xml:space="preserve"> investigations, complaint and/or lawsu</w:t>
            </w:r>
            <w:r w:rsidR="00CE348D" w:rsidRPr="00025747">
              <w:rPr>
                <w:rFonts w:cs="Arial"/>
                <w:kern w:val="32"/>
                <w:szCs w:val="20"/>
              </w:rPr>
              <w:t>its filed against us since the last plan submission.</w:t>
            </w:r>
          </w:p>
        </w:tc>
      </w:tr>
      <w:tr w:rsidR="00F71F0E" w:rsidRPr="00025747" w14:paraId="20348BDE" w14:textId="77777777" w:rsidTr="00025747">
        <w:trPr>
          <w:trHeight w:val="593"/>
        </w:trPr>
        <w:tc>
          <w:tcPr>
            <w:tcW w:w="630" w:type="dxa"/>
            <w:tcBorders>
              <w:top w:val="single" w:sz="4" w:space="0" w:color="auto"/>
              <w:bottom w:val="single" w:sz="4" w:space="0" w:color="auto"/>
            </w:tcBorders>
          </w:tcPr>
          <w:p w14:paraId="694F8DE9" w14:textId="77777777" w:rsidR="00F71F0E" w:rsidRPr="00025747" w:rsidRDefault="00F71F0E" w:rsidP="00830C73">
            <w:pPr>
              <w:jc w:val="both"/>
              <w:rPr>
                <w:rFonts w:cs="Arial"/>
                <w:color w:val="002060"/>
                <w:kern w:val="32"/>
                <w:szCs w:val="20"/>
              </w:rPr>
            </w:pPr>
          </w:p>
          <w:p w14:paraId="2C041743" w14:textId="77777777" w:rsidR="00AA7CE4" w:rsidRPr="00025747" w:rsidRDefault="00AA7CE4" w:rsidP="00830C73">
            <w:pPr>
              <w:jc w:val="both"/>
              <w:rPr>
                <w:rFonts w:cs="Arial"/>
                <w:color w:val="002060"/>
                <w:kern w:val="32"/>
                <w:szCs w:val="20"/>
              </w:rPr>
            </w:pPr>
          </w:p>
          <w:p w14:paraId="33FD233B" w14:textId="77777777" w:rsidR="00AA7CE4" w:rsidRPr="00025747" w:rsidRDefault="00AA7CE4" w:rsidP="00830C73">
            <w:pPr>
              <w:jc w:val="both"/>
              <w:rPr>
                <w:rFonts w:cs="Arial"/>
                <w:color w:val="002060"/>
                <w:kern w:val="32"/>
                <w:szCs w:val="20"/>
              </w:rPr>
            </w:pPr>
          </w:p>
        </w:tc>
        <w:tc>
          <w:tcPr>
            <w:tcW w:w="8388" w:type="dxa"/>
            <w:vAlign w:val="bottom"/>
          </w:tcPr>
          <w:p w14:paraId="113D69A0" w14:textId="77777777" w:rsidR="00AA7CE4" w:rsidRPr="00025747" w:rsidRDefault="00AA7CE4" w:rsidP="00830C73">
            <w:pPr>
              <w:jc w:val="both"/>
              <w:rPr>
                <w:rFonts w:cs="Arial"/>
                <w:kern w:val="32"/>
                <w:szCs w:val="20"/>
              </w:rPr>
            </w:pPr>
          </w:p>
          <w:p w14:paraId="7C09D4C5" w14:textId="77777777" w:rsidR="00AA7CE4" w:rsidRPr="00025747" w:rsidRDefault="00F71F0E" w:rsidP="00830C73">
            <w:pPr>
              <w:jc w:val="both"/>
              <w:rPr>
                <w:rFonts w:cs="Arial"/>
                <w:kern w:val="32"/>
                <w:szCs w:val="20"/>
              </w:rPr>
            </w:pPr>
            <w:r w:rsidRPr="00025747">
              <w:rPr>
                <w:rFonts w:cs="Arial"/>
                <w:kern w:val="32"/>
                <w:szCs w:val="20"/>
              </w:rPr>
              <w:t xml:space="preserve">There have been investigations, complaints and/or lawsuits filed against us. </w:t>
            </w:r>
            <w:r w:rsidRPr="00025747">
              <w:rPr>
                <w:rFonts w:cs="Arial"/>
                <w:i/>
                <w:kern w:val="32"/>
                <w:szCs w:val="20"/>
              </w:rPr>
              <w:t>See list below. Attach additional information as needed.</w:t>
            </w:r>
          </w:p>
        </w:tc>
      </w:tr>
    </w:tbl>
    <w:p w14:paraId="1AE698B2" w14:textId="77777777" w:rsidR="00F71F0E" w:rsidRPr="00C57F6B" w:rsidRDefault="00F71F0E" w:rsidP="00830C73">
      <w:pPr>
        <w:spacing w:after="0" w:line="240" w:lineRule="auto"/>
        <w:jc w:val="both"/>
        <w:rPr>
          <w:rFonts w:cs="Arial"/>
          <w:color w:val="002060"/>
          <w:kern w:val="32"/>
          <w:sz w:val="20"/>
          <w:szCs w:val="20"/>
        </w:rPr>
      </w:pPr>
    </w:p>
    <w:p w14:paraId="1B7C9E5D" w14:textId="77777777" w:rsidR="00F71F0E" w:rsidRPr="00EF0030" w:rsidRDefault="00F71F0E" w:rsidP="00830C73">
      <w:pPr>
        <w:spacing w:after="0" w:line="240" w:lineRule="auto"/>
        <w:jc w:val="both"/>
        <w:rPr>
          <w:rFonts w:cs="Arial"/>
          <w:color w:val="002060"/>
          <w:kern w:val="3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440"/>
        <w:gridCol w:w="2340"/>
        <w:gridCol w:w="1882"/>
        <w:gridCol w:w="2258"/>
      </w:tblGrid>
      <w:tr w:rsidR="007A39F4" w:rsidRPr="00EF0030" w14:paraId="7482A0B7" w14:textId="77777777" w:rsidTr="00025747">
        <w:tc>
          <w:tcPr>
            <w:tcW w:w="1998" w:type="dxa"/>
            <w:shd w:val="clear" w:color="auto" w:fill="BFBFBF" w:themeFill="background1" w:themeFillShade="BF"/>
          </w:tcPr>
          <w:p w14:paraId="16D40405" w14:textId="77777777" w:rsidR="007A39F4" w:rsidRPr="00EF0030" w:rsidRDefault="007A39F4" w:rsidP="00830C73">
            <w:pPr>
              <w:jc w:val="both"/>
              <w:rPr>
                <w:rFonts w:eastAsia="Calibri" w:cs="Arial"/>
                <w:b/>
                <w:sz w:val="20"/>
              </w:rPr>
            </w:pPr>
          </w:p>
        </w:tc>
        <w:tc>
          <w:tcPr>
            <w:tcW w:w="1440" w:type="dxa"/>
            <w:shd w:val="clear" w:color="auto" w:fill="BFBFBF" w:themeFill="background1" w:themeFillShade="BF"/>
            <w:vAlign w:val="center"/>
          </w:tcPr>
          <w:p w14:paraId="5DE25522" w14:textId="77777777" w:rsidR="007A39F4" w:rsidRPr="00025747" w:rsidRDefault="007A39F4" w:rsidP="00025747">
            <w:pPr>
              <w:spacing w:after="0" w:line="240" w:lineRule="auto"/>
              <w:jc w:val="center"/>
              <w:rPr>
                <w:rFonts w:eastAsia="Calibri" w:cs="Arial"/>
                <w:b/>
              </w:rPr>
            </w:pPr>
            <w:r w:rsidRPr="00025747">
              <w:rPr>
                <w:rFonts w:eastAsia="Calibri" w:cs="Arial"/>
                <w:b/>
              </w:rPr>
              <w:t>Date</w:t>
            </w:r>
          </w:p>
          <w:p w14:paraId="4EE8D3B7" w14:textId="46C50C9D" w:rsidR="007A39F4" w:rsidRPr="00EF0030" w:rsidRDefault="007A39F4" w:rsidP="00025747">
            <w:pPr>
              <w:spacing w:after="0" w:line="240" w:lineRule="auto"/>
              <w:jc w:val="center"/>
              <w:rPr>
                <w:rFonts w:eastAsia="Calibri" w:cs="Arial"/>
                <w:sz w:val="18"/>
                <w:szCs w:val="18"/>
              </w:rPr>
            </w:pPr>
            <w:r w:rsidRPr="00EF0030">
              <w:rPr>
                <w:rFonts w:eastAsia="Calibri" w:cs="Arial"/>
                <w:sz w:val="18"/>
                <w:szCs w:val="18"/>
              </w:rPr>
              <w:t>(Month,</w:t>
            </w:r>
          </w:p>
          <w:p w14:paraId="550EEF91" w14:textId="77777777" w:rsidR="007A39F4" w:rsidRPr="00EF0030" w:rsidRDefault="007A39F4" w:rsidP="00025747">
            <w:pPr>
              <w:spacing w:after="0" w:line="240" w:lineRule="auto"/>
              <w:jc w:val="center"/>
              <w:rPr>
                <w:rFonts w:eastAsia="Calibri" w:cs="Arial"/>
                <w:b/>
                <w:sz w:val="18"/>
                <w:szCs w:val="18"/>
              </w:rPr>
            </w:pPr>
            <w:r w:rsidRPr="00EF0030">
              <w:rPr>
                <w:rFonts w:eastAsia="Calibri" w:cs="Arial"/>
                <w:sz w:val="18"/>
                <w:szCs w:val="18"/>
              </w:rPr>
              <w:t>Day, Year)</w:t>
            </w:r>
          </w:p>
        </w:tc>
        <w:tc>
          <w:tcPr>
            <w:tcW w:w="2340" w:type="dxa"/>
            <w:shd w:val="clear" w:color="auto" w:fill="BFBFBF" w:themeFill="background1" w:themeFillShade="BF"/>
            <w:vAlign w:val="center"/>
          </w:tcPr>
          <w:p w14:paraId="39097095" w14:textId="77777777" w:rsidR="007A39F4" w:rsidRPr="00025747" w:rsidRDefault="007A39F4" w:rsidP="00025747">
            <w:pPr>
              <w:spacing w:after="0" w:line="240" w:lineRule="auto"/>
              <w:jc w:val="center"/>
              <w:rPr>
                <w:rFonts w:eastAsia="Calibri" w:cs="Arial"/>
                <w:b/>
              </w:rPr>
            </w:pPr>
            <w:r w:rsidRPr="00025747">
              <w:rPr>
                <w:rFonts w:eastAsia="Calibri" w:cs="Arial"/>
                <w:b/>
              </w:rPr>
              <w:t>Summary</w:t>
            </w:r>
          </w:p>
          <w:p w14:paraId="3A30D4FA" w14:textId="3216FAEF" w:rsidR="007A39F4" w:rsidRPr="00EF0030" w:rsidRDefault="007A39F4" w:rsidP="00025747">
            <w:pPr>
              <w:spacing w:after="0" w:line="240" w:lineRule="auto"/>
              <w:jc w:val="center"/>
              <w:rPr>
                <w:rFonts w:eastAsia="Calibri" w:cs="Arial"/>
                <w:sz w:val="18"/>
                <w:szCs w:val="18"/>
              </w:rPr>
            </w:pPr>
            <w:r w:rsidRPr="00EF0030">
              <w:rPr>
                <w:rFonts w:eastAsia="Calibri" w:cs="Arial"/>
                <w:sz w:val="18"/>
                <w:szCs w:val="18"/>
              </w:rPr>
              <w:t>(</w:t>
            </w:r>
            <w:r w:rsidR="00E401FF" w:rsidRPr="00EF0030">
              <w:rPr>
                <w:rFonts w:eastAsia="Calibri" w:cs="Arial"/>
                <w:sz w:val="18"/>
                <w:szCs w:val="18"/>
              </w:rPr>
              <w:t>Include</w:t>
            </w:r>
            <w:r w:rsidRPr="00EF0030">
              <w:rPr>
                <w:rFonts w:eastAsia="Calibri" w:cs="Arial"/>
                <w:sz w:val="18"/>
                <w:szCs w:val="18"/>
              </w:rPr>
              <w:t xml:space="preserve"> basis of complaint: race, color, or national origin)</w:t>
            </w:r>
          </w:p>
        </w:tc>
        <w:tc>
          <w:tcPr>
            <w:tcW w:w="1882" w:type="dxa"/>
            <w:shd w:val="clear" w:color="auto" w:fill="BFBFBF" w:themeFill="background1" w:themeFillShade="BF"/>
            <w:vAlign w:val="center"/>
          </w:tcPr>
          <w:p w14:paraId="5D1949B6" w14:textId="77777777" w:rsidR="007A39F4" w:rsidRPr="00025747" w:rsidRDefault="007A39F4" w:rsidP="00025747">
            <w:pPr>
              <w:spacing w:after="0" w:line="240" w:lineRule="auto"/>
              <w:jc w:val="center"/>
              <w:rPr>
                <w:rFonts w:eastAsia="Calibri" w:cs="Arial"/>
                <w:b/>
              </w:rPr>
            </w:pPr>
            <w:r w:rsidRPr="00025747">
              <w:rPr>
                <w:rFonts w:eastAsia="Calibri" w:cs="Arial"/>
                <w:b/>
              </w:rPr>
              <w:t>Status</w:t>
            </w:r>
          </w:p>
        </w:tc>
        <w:tc>
          <w:tcPr>
            <w:tcW w:w="2258" w:type="dxa"/>
            <w:shd w:val="clear" w:color="auto" w:fill="BFBFBF" w:themeFill="background1" w:themeFillShade="BF"/>
            <w:vAlign w:val="center"/>
          </w:tcPr>
          <w:p w14:paraId="2B2639C2" w14:textId="77777777" w:rsidR="007A39F4" w:rsidRPr="00025747" w:rsidRDefault="007A39F4" w:rsidP="00025747">
            <w:pPr>
              <w:spacing w:after="0" w:line="240" w:lineRule="auto"/>
              <w:jc w:val="center"/>
              <w:rPr>
                <w:rFonts w:eastAsia="Calibri" w:cs="Arial"/>
                <w:b/>
              </w:rPr>
            </w:pPr>
            <w:r w:rsidRPr="00025747">
              <w:rPr>
                <w:rFonts w:eastAsia="Calibri" w:cs="Arial"/>
                <w:b/>
              </w:rPr>
              <w:t>Action(s) Taken</w:t>
            </w:r>
          </w:p>
        </w:tc>
      </w:tr>
      <w:tr w:rsidR="007A39F4" w:rsidRPr="00EF0030" w14:paraId="3F5746A9" w14:textId="77777777" w:rsidTr="008B7322">
        <w:tc>
          <w:tcPr>
            <w:tcW w:w="1998" w:type="dxa"/>
            <w:shd w:val="clear" w:color="auto" w:fill="F2F2F2" w:themeFill="background1" w:themeFillShade="F2"/>
          </w:tcPr>
          <w:p w14:paraId="525C7322"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Investigations</w:t>
            </w:r>
          </w:p>
        </w:tc>
        <w:tc>
          <w:tcPr>
            <w:tcW w:w="1440" w:type="dxa"/>
            <w:shd w:val="clear" w:color="auto" w:fill="F2F2F2" w:themeFill="background1" w:themeFillShade="F2"/>
          </w:tcPr>
          <w:p w14:paraId="3FB9B37F"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5227E84D"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6007B1A8"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22375226" w14:textId="77777777" w:rsidR="007A39F4" w:rsidRPr="00EF0030" w:rsidRDefault="007A39F4" w:rsidP="00830C73">
            <w:pPr>
              <w:spacing w:after="0" w:line="240" w:lineRule="auto"/>
              <w:jc w:val="both"/>
              <w:rPr>
                <w:rFonts w:eastAsia="Calibri" w:cs="Arial"/>
                <w:b/>
                <w:sz w:val="20"/>
              </w:rPr>
            </w:pPr>
          </w:p>
        </w:tc>
      </w:tr>
      <w:tr w:rsidR="007A39F4" w:rsidRPr="00EF0030" w14:paraId="1AC90653" w14:textId="77777777" w:rsidTr="00BA560F">
        <w:tc>
          <w:tcPr>
            <w:tcW w:w="1998" w:type="dxa"/>
            <w:shd w:val="clear" w:color="auto" w:fill="auto"/>
          </w:tcPr>
          <w:p w14:paraId="123E867B"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r w:rsidR="00D763E7" w:rsidRPr="00EF0030">
              <w:rPr>
                <w:rFonts w:eastAsia="Calibri" w:cs="Arial"/>
                <w:b/>
                <w:sz w:val="20"/>
              </w:rPr>
              <w:t xml:space="preserve"> </w:t>
            </w:r>
          </w:p>
          <w:p w14:paraId="03B9E24C" w14:textId="4A4720A4"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0D2B2746" w14:textId="77777777" w:rsidR="007A39F4" w:rsidRPr="00EF0030" w:rsidRDefault="007A39F4" w:rsidP="00830C73">
            <w:pPr>
              <w:spacing w:after="0" w:line="240" w:lineRule="auto"/>
              <w:jc w:val="both"/>
              <w:rPr>
                <w:rFonts w:eastAsia="Calibri" w:cs="Arial"/>
                <w:b/>
                <w:sz w:val="20"/>
              </w:rPr>
            </w:pPr>
          </w:p>
        </w:tc>
        <w:tc>
          <w:tcPr>
            <w:tcW w:w="2340" w:type="dxa"/>
            <w:shd w:val="clear" w:color="auto" w:fill="auto"/>
          </w:tcPr>
          <w:p w14:paraId="4B8E5B9B" w14:textId="77777777" w:rsidR="007A39F4" w:rsidRPr="00EF0030" w:rsidRDefault="007A39F4" w:rsidP="00830C73">
            <w:pPr>
              <w:spacing w:after="0" w:line="240" w:lineRule="auto"/>
              <w:jc w:val="both"/>
              <w:rPr>
                <w:rFonts w:eastAsia="Calibri" w:cs="Arial"/>
                <w:b/>
                <w:sz w:val="20"/>
              </w:rPr>
            </w:pPr>
          </w:p>
        </w:tc>
        <w:tc>
          <w:tcPr>
            <w:tcW w:w="1882" w:type="dxa"/>
            <w:shd w:val="clear" w:color="auto" w:fill="auto"/>
          </w:tcPr>
          <w:p w14:paraId="2F5D2579" w14:textId="77777777" w:rsidR="007A39F4" w:rsidRPr="00EF0030" w:rsidRDefault="007A39F4" w:rsidP="00830C73">
            <w:pPr>
              <w:spacing w:after="0" w:line="240" w:lineRule="auto"/>
              <w:jc w:val="both"/>
              <w:rPr>
                <w:rFonts w:eastAsia="Calibri" w:cs="Arial"/>
                <w:b/>
                <w:sz w:val="20"/>
              </w:rPr>
            </w:pPr>
          </w:p>
        </w:tc>
        <w:tc>
          <w:tcPr>
            <w:tcW w:w="2258" w:type="dxa"/>
            <w:shd w:val="clear" w:color="auto" w:fill="auto"/>
          </w:tcPr>
          <w:p w14:paraId="23735678" w14:textId="77777777" w:rsidR="007A39F4" w:rsidRPr="00EF0030" w:rsidRDefault="007A39F4" w:rsidP="00830C73">
            <w:pPr>
              <w:spacing w:after="0" w:line="240" w:lineRule="auto"/>
              <w:jc w:val="both"/>
              <w:rPr>
                <w:rFonts w:eastAsia="Calibri" w:cs="Arial"/>
                <w:b/>
                <w:sz w:val="20"/>
              </w:rPr>
            </w:pPr>
          </w:p>
        </w:tc>
      </w:tr>
      <w:tr w:rsidR="008B7322" w:rsidRPr="00EF0030" w14:paraId="20AD3ABD" w14:textId="77777777" w:rsidTr="00BA560F">
        <w:tc>
          <w:tcPr>
            <w:tcW w:w="1998" w:type="dxa"/>
            <w:shd w:val="clear" w:color="auto" w:fill="auto"/>
          </w:tcPr>
          <w:p w14:paraId="51B707AA" w14:textId="77777777" w:rsidR="008B7322" w:rsidRDefault="008B7322" w:rsidP="00830C73">
            <w:pPr>
              <w:spacing w:after="0" w:line="240" w:lineRule="auto"/>
              <w:jc w:val="both"/>
              <w:rPr>
                <w:rFonts w:eastAsia="Calibri" w:cs="Arial"/>
                <w:b/>
                <w:sz w:val="20"/>
              </w:rPr>
            </w:pPr>
            <w:r>
              <w:rPr>
                <w:rFonts w:eastAsia="Calibri" w:cs="Arial"/>
                <w:b/>
                <w:sz w:val="20"/>
              </w:rPr>
              <w:t>2.</w:t>
            </w:r>
          </w:p>
          <w:p w14:paraId="7FA245C8" w14:textId="6AFE2160"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0F5BF76E" w14:textId="77777777" w:rsidR="008B7322" w:rsidRPr="00EF0030" w:rsidRDefault="008B7322" w:rsidP="00830C73">
            <w:pPr>
              <w:spacing w:after="0" w:line="240" w:lineRule="auto"/>
              <w:jc w:val="both"/>
              <w:rPr>
                <w:rFonts w:eastAsia="Calibri" w:cs="Arial"/>
                <w:b/>
                <w:sz w:val="20"/>
              </w:rPr>
            </w:pPr>
          </w:p>
        </w:tc>
        <w:tc>
          <w:tcPr>
            <w:tcW w:w="2340" w:type="dxa"/>
            <w:shd w:val="clear" w:color="auto" w:fill="auto"/>
          </w:tcPr>
          <w:p w14:paraId="562FEE7B" w14:textId="77777777" w:rsidR="008B7322" w:rsidRPr="00EF0030" w:rsidRDefault="008B7322" w:rsidP="00830C73">
            <w:pPr>
              <w:spacing w:after="0" w:line="240" w:lineRule="auto"/>
              <w:jc w:val="both"/>
              <w:rPr>
                <w:rFonts w:eastAsia="Calibri" w:cs="Arial"/>
                <w:b/>
                <w:sz w:val="20"/>
              </w:rPr>
            </w:pPr>
          </w:p>
        </w:tc>
        <w:tc>
          <w:tcPr>
            <w:tcW w:w="1882" w:type="dxa"/>
            <w:shd w:val="clear" w:color="auto" w:fill="auto"/>
          </w:tcPr>
          <w:p w14:paraId="07DCD561" w14:textId="77777777" w:rsidR="008B7322" w:rsidRPr="00EF0030" w:rsidRDefault="008B7322" w:rsidP="00830C73">
            <w:pPr>
              <w:spacing w:after="0" w:line="240" w:lineRule="auto"/>
              <w:jc w:val="both"/>
              <w:rPr>
                <w:rFonts w:eastAsia="Calibri" w:cs="Arial"/>
                <w:b/>
                <w:sz w:val="20"/>
              </w:rPr>
            </w:pPr>
          </w:p>
        </w:tc>
        <w:tc>
          <w:tcPr>
            <w:tcW w:w="2258" w:type="dxa"/>
            <w:shd w:val="clear" w:color="auto" w:fill="auto"/>
          </w:tcPr>
          <w:p w14:paraId="3DF2A4E8" w14:textId="77777777" w:rsidR="008B7322" w:rsidRPr="00EF0030" w:rsidRDefault="008B7322" w:rsidP="00830C73">
            <w:pPr>
              <w:spacing w:after="0" w:line="240" w:lineRule="auto"/>
              <w:jc w:val="both"/>
              <w:rPr>
                <w:rFonts w:eastAsia="Calibri" w:cs="Arial"/>
                <w:b/>
                <w:sz w:val="20"/>
              </w:rPr>
            </w:pPr>
          </w:p>
        </w:tc>
      </w:tr>
      <w:tr w:rsidR="007A39F4" w:rsidRPr="00EF0030" w14:paraId="12BBC30F" w14:textId="77777777" w:rsidTr="008B7322">
        <w:tc>
          <w:tcPr>
            <w:tcW w:w="1998" w:type="dxa"/>
            <w:shd w:val="clear" w:color="auto" w:fill="F2F2F2" w:themeFill="background1" w:themeFillShade="F2"/>
          </w:tcPr>
          <w:p w14:paraId="2D0451A1"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Lawsuits</w:t>
            </w:r>
          </w:p>
        </w:tc>
        <w:tc>
          <w:tcPr>
            <w:tcW w:w="1440" w:type="dxa"/>
            <w:shd w:val="clear" w:color="auto" w:fill="F2F2F2" w:themeFill="background1" w:themeFillShade="F2"/>
          </w:tcPr>
          <w:p w14:paraId="19BC5F2A"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6A9B8148"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6ABB9BBE"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3A52BA24" w14:textId="77777777" w:rsidR="007A39F4" w:rsidRPr="00EF0030" w:rsidRDefault="007A39F4" w:rsidP="00830C73">
            <w:pPr>
              <w:spacing w:after="0" w:line="240" w:lineRule="auto"/>
              <w:jc w:val="both"/>
              <w:rPr>
                <w:rFonts w:eastAsia="Calibri" w:cs="Arial"/>
                <w:b/>
                <w:sz w:val="20"/>
              </w:rPr>
            </w:pPr>
          </w:p>
        </w:tc>
      </w:tr>
      <w:tr w:rsidR="007A39F4" w:rsidRPr="00EF0030" w14:paraId="36492F30" w14:textId="77777777" w:rsidTr="00BA560F">
        <w:tc>
          <w:tcPr>
            <w:tcW w:w="1998" w:type="dxa"/>
            <w:shd w:val="clear" w:color="auto" w:fill="auto"/>
          </w:tcPr>
          <w:p w14:paraId="4836D0F8"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p>
          <w:p w14:paraId="79FB8E9C" w14:textId="6CC91AA5"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429AF2AE" w14:textId="77777777" w:rsidR="007A39F4" w:rsidRPr="00EF0030" w:rsidRDefault="007A39F4" w:rsidP="00830C73">
            <w:pPr>
              <w:spacing w:after="0" w:line="240" w:lineRule="auto"/>
              <w:jc w:val="both"/>
              <w:rPr>
                <w:rFonts w:eastAsia="Calibri" w:cs="Arial"/>
                <w:b/>
                <w:sz w:val="20"/>
              </w:rPr>
            </w:pPr>
          </w:p>
        </w:tc>
        <w:tc>
          <w:tcPr>
            <w:tcW w:w="2340" w:type="dxa"/>
            <w:shd w:val="clear" w:color="auto" w:fill="auto"/>
          </w:tcPr>
          <w:p w14:paraId="4D5CC85D" w14:textId="77777777" w:rsidR="007A39F4" w:rsidRPr="00EF0030" w:rsidRDefault="007A39F4" w:rsidP="00830C73">
            <w:pPr>
              <w:spacing w:after="0" w:line="240" w:lineRule="auto"/>
              <w:jc w:val="both"/>
              <w:rPr>
                <w:rFonts w:eastAsia="Calibri" w:cs="Arial"/>
                <w:b/>
                <w:sz w:val="20"/>
              </w:rPr>
            </w:pPr>
          </w:p>
        </w:tc>
        <w:tc>
          <w:tcPr>
            <w:tcW w:w="1882" w:type="dxa"/>
            <w:shd w:val="clear" w:color="auto" w:fill="auto"/>
          </w:tcPr>
          <w:p w14:paraId="7B7F78BD" w14:textId="77777777" w:rsidR="007A39F4" w:rsidRPr="00EF0030" w:rsidRDefault="007A39F4" w:rsidP="00830C73">
            <w:pPr>
              <w:spacing w:after="0" w:line="240" w:lineRule="auto"/>
              <w:jc w:val="both"/>
              <w:rPr>
                <w:rFonts w:eastAsia="Calibri" w:cs="Arial"/>
                <w:b/>
                <w:sz w:val="20"/>
              </w:rPr>
            </w:pPr>
          </w:p>
        </w:tc>
        <w:tc>
          <w:tcPr>
            <w:tcW w:w="2258" w:type="dxa"/>
            <w:shd w:val="clear" w:color="auto" w:fill="auto"/>
          </w:tcPr>
          <w:p w14:paraId="6447EC82" w14:textId="77777777" w:rsidR="007A39F4" w:rsidRPr="00EF0030" w:rsidRDefault="007A39F4" w:rsidP="00830C73">
            <w:pPr>
              <w:spacing w:after="0" w:line="240" w:lineRule="auto"/>
              <w:jc w:val="both"/>
              <w:rPr>
                <w:rFonts w:eastAsia="Calibri" w:cs="Arial"/>
                <w:b/>
                <w:sz w:val="20"/>
              </w:rPr>
            </w:pPr>
          </w:p>
        </w:tc>
      </w:tr>
      <w:tr w:rsidR="008B7322" w:rsidRPr="00EF0030" w14:paraId="188AF4E0" w14:textId="77777777" w:rsidTr="00BA560F">
        <w:tc>
          <w:tcPr>
            <w:tcW w:w="1998" w:type="dxa"/>
            <w:shd w:val="clear" w:color="auto" w:fill="auto"/>
          </w:tcPr>
          <w:p w14:paraId="7B150B85" w14:textId="77777777" w:rsidR="008B7322" w:rsidRDefault="008B7322" w:rsidP="00830C73">
            <w:pPr>
              <w:spacing w:after="0" w:line="240" w:lineRule="auto"/>
              <w:jc w:val="both"/>
              <w:rPr>
                <w:rFonts w:eastAsia="Calibri" w:cs="Arial"/>
                <w:b/>
                <w:sz w:val="20"/>
              </w:rPr>
            </w:pPr>
            <w:r>
              <w:rPr>
                <w:rFonts w:eastAsia="Calibri" w:cs="Arial"/>
                <w:b/>
                <w:sz w:val="20"/>
              </w:rPr>
              <w:t>2.</w:t>
            </w:r>
          </w:p>
          <w:p w14:paraId="10FB1E01" w14:textId="1847D545"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0CBABF81" w14:textId="77777777" w:rsidR="008B7322" w:rsidRPr="00EF0030" w:rsidRDefault="008B7322" w:rsidP="00830C73">
            <w:pPr>
              <w:spacing w:after="0" w:line="240" w:lineRule="auto"/>
              <w:jc w:val="both"/>
              <w:rPr>
                <w:rFonts w:eastAsia="Calibri" w:cs="Arial"/>
                <w:b/>
                <w:sz w:val="20"/>
              </w:rPr>
            </w:pPr>
          </w:p>
        </w:tc>
        <w:tc>
          <w:tcPr>
            <w:tcW w:w="2340" w:type="dxa"/>
            <w:shd w:val="clear" w:color="auto" w:fill="auto"/>
          </w:tcPr>
          <w:p w14:paraId="73517D5B" w14:textId="77777777" w:rsidR="008B7322" w:rsidRPr="00EF0030" w:rsidRDefault="008B7322" w:rsidP="00830C73">
            <w:pPr>
              <w:spacing w:after="0" w:line="240" w:lineRule="auto"/>
              <w:jc w:val="both"/>
              <w:rPr>
                <w:rFonts w:eastAsia="Calibri" w:cs="Arial"/>
                <w:b/>
                <w:sz w:val="20"/>
              </w:rPr>
            </w:pPr>
          </w:p>
        </w:tc>
        <w:tc>
          <w:tcPr>
            <w:tcW w:w="1882" w:type="dxa"/>
            <w:shd w:val="clear" w:color="auto" w:fill="auto"/>
          </w:tcPr>
          <w:p w14:paraId="18430B2D" w14:textId="77777777" w:rsidR="008B7322" w:rsidRPr="00EF0030" w:rsidRDefault="008B7322" w:rsidP="00830C73">
            <w:pPr>
              <w:spacing w:after="0" w:line="240" w:lineRule="auto"/>
              <w:jc w:val="both"/>
              <w:rPr>
                <w:rFonts w:eastAsia="Calibri" w:cs="Arial"/>
                <w:b/>
                <w:sz w:val="20"/>
              </w:rPr>
            </w:pPr>
          </w:p>
        </w:tc>
        <w:tc>
          <w:tcPr>
            <w:tcW w:w="2258" w:type="dxa"/>
            <w:shd w:val="clear" w:color="auto" w:fill="auto"/>
          </w:tcPr>
          <w:p w14:paraId="5F1089FF" w14:textId="77777777" w:rsidR="008B7322" w:rsidRPr="00EF0030" w:rsidRDefault="008B7322" w:rsidP="00830C73">
            <w:pPr>
              <w:spacing w:after="0" w:line="240" w:lineRule="auto"/>
              <w:jc w:val="both"/>
              <w:rPr>
                <w:rFonts w:eastAsia="Calibri" w:cs="Arial"/>
                <w:b/>
                <w:sz w:val="20"/>
              </w:rPr>
            </w:pPr>
          </w:p>
        </w:tc>
      </w:tr>
      <w:tr w:rsidR="007A39F4" w:rsidRPr="00EF0030" w14:paraId="073E4101" w14:textId="77777777" w:rsidTr="008B7322">
        <w:tc>
          <w:tcPr>
            <w:tcW w:w="1998" w:type="dxa"/>
            <w:shd w:val="clear" w:color="auto" w:fill="F2F2F2" w:themeFill="background1" w:themeFillShade="F2"/>
          </w:tcPr>
          <w:p w14:paraId="30A416DC"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Complaints</w:t>
            </w:r>
          </w:p>
        </w:tc>
        <w:tc>
          <w:tcPr>
            <w:tcW w:w="1440" w:type="dxa"/>
            <w:shd w:val="clear" w:color="auto" w:fill="F2F2F2" w:themeFill="background1" w:themeFillShade="F2"/>
          </w:tcPr>
          <w:p w14:paraId="220DC845"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05C8CA73"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030B46EB"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62AC4E21" w14:textId="77777777" w:rsidR="007A39F4" w:rsidRPr="00EF0030" w:rsidRDefault="007A39F4" w:rsidP="00830C73">
            <w:pPr>
              <w:spacing w:after="0" w:line="240" w:lineRule="auto"/>
              <w:jc w:val="both"/>
              <w:rPr>
                <w:rFonts w:eastAsia="Calibri" w:cs="Arial"/>
                <w:b/>
                <w:sz w:val="20"/>
              </w:rPr>
            </w:pPr>
          </w:p>
        </w:tc>
      </w:tr>
      <w:tr w:rsidR="007A39F4" w:rsidRPr="00EF0030" w14:paraId="01678953" w14:textId="77777777" w:rsidTr="00BA560F">
        <w:tc>
          <w:tcPr>
            <w:tcW w:w="1998" w:type="dxa"/>
            <w:shd w:val="clear" w:color="auto" w:fill="auto"/>
          </w:tcPr>
          <w:p w14:paraId="7A5074E3"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p>
          <w:p w14:paraId="7BA12B23" w14:textId="2B0F48E7"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7100D586" w14:textId="77777777" w:rsidR="007A39F4" w:rsidRPr="00EF0030" w:rsidRDefault="007A39F4" w:rsidP="00830C73">
            <w:pPr>
              <w:spacing w:after="0" w:line="240" w:lineRule="auto"/>
              <w:jc w:val="both"/>
              <w:rPr>
                <w:rFonts w:eastAsia="Calibri" w:cs="Arial"/>
                <w:b/>
                <w:sz w:val="20"/>
              </w:rPr>
            </w:pPr>
          </w:p>
        </w:tc>
        <w:tc>
          <w:tcPr>
            <w:tcW w:w="2340" w:type="dxa"/>
            <w:shd w:val="clear" w:color="auto" w:fill="auto"/>
          </w:tcPr>
          <w:p w14:paraId="480C609A" w14:textId="77777777" w:rsidR="007A39F4" w:rsidRPr="00EF0030" w:rsidRDefault="007A39F4" w:rsidP="00830C73">
            <w:pPr>
              <w:spacing w:after="0" w:line="240" w:lineRule="auto"/>
              <w:jc w:val="both"/>
              <w:rPr>
                <w:rFonts w:eastAsia="Calibri" w:cs="Arial"/>
                <w:b/>
                <w:sz w:val="20"/>
              </w:rPr>
            </w:pPr>
          </w:p>
        </w:tc>
        <w:tc>
          <w:tcPr>
            <w:tcW w:w="1882" w:type="dxa"/>
            <w:shd w:val="clear" w:color="auto" w:fill="auto"/>
          </w:tcPr>
          <w:p w14:paraId="1DE2D594" w14:textId="77777777" w:rsidR="007A39F4" w:rsidRPr="00EF0030" w:rsidRDefault="007A39F4" w:rsidP="00830C73">
            <w:pPr>
              <w:spacing w:after="0" w:line="240" w:lineRule="auto"/>
              <w:jc w:val="both"/>
              <w:rPr>
                <w:rFonts w:eastAsia="Calibri" w:cs="Arial"/>
                <w:b/>
                <w:sz w:val="20"/>
              </w:rPr>
            </w:pPr>
          </w:p>
        </w:tc>
        <w:tc>
          <w:tcPr>
            <w:tcW w:w="2258" w:type="dxa"/>
            <w:shd w:val="clear" w:color="auto" w:fill="auto"/>
          </w:tcPr>
          <w:p w14:paraId="22285C3E" w14:textId="77777777" w:rsidR="007A39F4" w:rsidRPr="00EF0030" w:rsidRDefault="007A39F4" w:rsidP="00830C73">
            <w:pPr>
              <w:spacing w:after="0" w:line="240" w:lineRule="auto"/>
              <w:jc w:val="both"/>
              <w:rPr>
                <w:rFonts w:eastAsia="Calibri" w:cs="Arial"/>
                <w:b/>
                <w:sz w:val="20"/>
              </w:rPr>
            </w:pPr>
          </w:p>
        </w:tc>
      </w:tr>
      <w:tr w:rsidR="008B7322" w:rsidRPr="00EF0030" w14:paraId="426C0792" w14:textId="77777777" w:rsidTr="00BA560F">
        <w:tc>
          <w:tcPr>
            <w:tcW w:w="1998" w:type="dxa"/>
            <w:shd w:val="clear" w:color="auto" w:fill="auto"/>
          </w:tcPr>
          <w:p w14:paraId="63C1C2A8" w14:textId="77777777" w:rsidR="008B7322" w:rsidRDefault="008B7322" w:rsidP="00830C73">
            <w:pPr>
              <w:spacing w:after="0" w:line="240" w:lineRule="auto"/>
              <w:jc w:val="both"/>
              <w:rPr>
                <w:rFonts w:eastAsia="Calibri" w:cs="Arial"/>
                <w:b/>
                <w:sz w:val="20"/>
              </w:rPr>
            </w:pPr>
            <w:r>
              <w:rPr>
                <w:rFonts w:eastAsia="Calibri" w:cs="Arial"/>
                <w:b/>
                <w:sz w:val="20"/>
              </w:rPr>
              <w:t>2.</w:t>
            </w:r>
          </w:p>
          <w:p w14:paraId="719EEDDC" w14:textId="19686A95" w:rsidR="008B7322" w:rsidRPr="00EF0030" w:rsidRDefault="008B7322" w:rsidP="00830C73">
            <w:pPr>
              <w:spacing w:after="0" w:line="240" w:lineRule="auto"/>
              <w:jc w:val="both"/>
              <w:rPr>
                <w:rFonts w:eastAsia="Calibri" w:cs="Arial"/>
                <w:b/>
                <w:sz w:val="20"/>
              </w:rPr>
            </w:pPr>
          </w:p>
        </w:tc>
        <w:tc>
          <w:tcPr>
            <w:tcW w:w="1440" w:type="dxa"/>
            <w:shd w:val="clear" w:color="auto" w:fill="auto"/>
          </w:tcPr>
          <w:p w14:paraId="7917FF96" w14:textId="77777777" w:rsidR="008B7322" w:rsidRPr="00EF0030" w:rsidRDefault="008B7322" w:rsidP="00830C73">
            <w:pPr>
              <w:spacing w:after="0" w:line="240" w:lineRule="auto"/>
              <w:jc w:val="both"/>
              <w:rPr>
                <w:rFonts w:eastAsia="Calibri" w:cs="Arial"/>
                <w:b/>
                <w:sz w:val="20"/>
              </w:rPr>
            </w:pPr>
          </w:p>
        </w:tc>
        <w:tc>
          <w:tcPr>
            <w:tcW w:w="2340" w:type="dxa"/>
            <w:shd w:val="clear" w:color="auto" w:fill="auto"/>
          </w:tcPr>
          <w:p w14:paraId="28B528A3" w14:textId="77777777" w:rsidR="008B7322" w:rsidRPr="00EF0030" w:rsidRDefault="008B7322" w:rsidP="00830C73">
            <w:pPr>
              <w:spacing w:after="0" w:line="240" w:lineRule="auto"/>
              <w:jc w:val="both"/>
              <w:rPr>
                <w:rFonts w:eastAsia="Calibri" w:cs="Arial"/>
                <w:b/>
                <w:sz w:val="20"/>
              </w:rPr>
            </w:pPr>
          </w:p>
        </w:tc>
        <w:tc>
          <w:tcPr>
            <w:tcW w:w="1882" w:type="dxa"/>
            <w:shd w:val="clear" w:color="auto" w:fill="auto"/>
          </w:tcPr>
          <w:p w14:paraId="48E4B487" w14:textId="77777777" w:rsidR="008B7322" w:rsidRPr="00EF0030" w:rsidRDefault="008B7322" w:rsidP="00830C73">
            <w:pPr>
              <w:spacing w:after="0" w:line="240" w:lineRule="auto"/>
              <w:jc w:val="both"/>
              <w:rPr>
                <w:rFonts w:eastAsia="Calibri" w:cs="Arial"/>
                <w:b/>
                <w:sz w:val="20"/>
              </w:rPr>
            </w:pPr>
          </w:p>
        </w:tc>
        <w:tc>
          <w:tcPr>
            <w:tcW w:w="2258" w:type="dxa"/>
            <w:shd w:val="clear" w:color="auto" w:fill="auto"/>
          </w:tcPr>
          <w:p w14:paraId="08EE8B8B" w14:textId="77777777" w:rsidR="008B7322" w:rsidRPr="00EF0030" w:rsidRDefault="008B7322" w:rsidP="00830C73">
            <w:pPr>
              <w:spacing w:after="0" w:line="240" w:lineRule="auto"/>
              <w:jc w:val="both"/>
              <w:rPr>
                <w:rFonts w:eastAsia="Calibri" w:cs="Arial"/>
                <w:b/>
                <w:sz w:val="20"/>
              </w:rPr>
            </w:pPr>
          </w:p>
        </w:tc>
      </w:tr>
    </w:tbl>
    <w:p w14:paraId="7C0BDD9C" w14:textId="77777777" w:rsidR="004A2B19" w:rsidRPr="00EF0030" w:rsidRDefault="004A2B19" w:rsidP="00830C73">
      <w:pPr>
        <w:spacing w:after="0" w:line="240" w:lineRule="auto"/>
        <w:ind w:left="-360"/>
        <w:jc w:val="both"/>
        <w:rPr>
          <w:rFonts w:cs="Arial"/>
        </w:rPr>
      </w:pPr>
    </w:p>
    <w:p w14:paraId="6E41AD2B" w14:textId="77777777" w:rsidR="004A2B19" w:rsidRPr="00EF0030" w:rsidRDefault="004A2B19" w:rsidP="00830C73">
      <w:pPr>
        <w:jc w:val="both"/>
        <w:rPr>
          <w:rFonts w:cs="Arial"/>
        </w:rPr>
      </w:pPr>
      <w:r w:rsidRPr="00EF0030">
        <w:rPr>
          <w:rFonts w:cs="Arial"/>
        </w:rPr>
        <w:br w:type="page"/>
      </w:r>
    </w:p>
    <w:p w14:paraId="689D4DF8" w14:textId="302DB000" w:rsidR="00D75E72" w:rsidRPr="00901260" w:rsidRDefault="00CE4A47" w:rsidP="00830C73">
      <w:pPr>
        <w:pStyle w:val="Outline1Char"/>
        <w:numPr>
          <w:ilvl w:val="0"/>
          <w:numId w:val="0"/>
        </w:numPr>
        <w:tabs>
          <w:tab w:val="clear" w:pos="504"/>
          <w:tab w:val="left" w:pos="360"/>
        </w:tabs>
        <w:jc w:val="both"/>
        <w:rPr>
          <w:rFonts w:asciiTheme="minorHAnsi" w:hAnsiTheme="minorHAnsi" w:cstheme="minorHAnsi"/>
          <w:b/>
          <w:sz w:val="26"/>
          <w:szCs w:val="26"/>
          <w:u w:val="single"/>
        </w:rPr>
      </w:pPr>
      <w:r w:rsidRPr="00901260">
        <w:rPr>
          <w:rFonts w:asciiTheme="minorHAnsi" w:hAnsiTheme="minorHAnsi" w:cstheme="minorHAnsi"/>
          <w:b/>
          <w:sz w:val="26"/>
          <w:szCs w:val="26"/>
          <w:u w:val="single"/>
        </w:rPr>
        <w:lastRenderedPageBreak/>
        <w:t xml:space="preserve">Section </w:t>
      </w:r>
      <w:r w:rsidR="003B3481" w:rsidRPr="00901260">
        <w:rPr>
          <w:rFonts w:asciiTheme="minorHAnsi" w:hAnsiTheme="minorHAnsi" w:cstheme="minorHAnsi"/>
          <w:b/>
          <w:sz w:val="26"/>
          <w:szCs w:val="26"/>
          <w:u w:val="single"/>
        </w:rPr>
        <w:t>7</w:t>
      </w:r>
      <w:r w:rsidR="007E2AA9" w:rsidRPr="00901260">
        <w:rPr>
          <w:rFonts w:asciiTheme="minorHAnsi" w:hAnsiTheme="minorHAnsi" w:cstheme="minorHAnsi"/>
          <w:b/>
          <w:sz w:val="26"/>
          <w:szCs w:val="26"/>
          <w:u w:val="single"/>
        </w:rPr>
        <w:t xml:space="preserve">:  </w:t>
      </w:r>
      <w:r w:rsidR="00D75E72" w:rsidRPr="00901260">
        <w:rPr>
          <w:rFonts w:asciiTheme="minorHAnsi" w:hAnsiTheme="minorHAnsi" w:cstheme="minorHAnsi"/>
          <w:b/>
          <w:sz w:val="26"/>
          <w:szCs w:val="26"/>
          <w:u w:val="single"/>
        </w:rPr>
        <w:t>Public Participation Plan</w:t>
      </w:r>
    </w:p>
    <w:p w14:paraId="75C50CF7" w14:textId="77777777" w:rsidR="00D75E72" w:rsidRPr="00025747" w:rsidRDefault="00D75E72" w:rsidP="00830C73">
      <w:pPr>
        <w:pStyle w:val="Outline1Char"/>
        <w:numPr>
          <w:ilvl w:val="0"/>
          <w:numId w:val="0"/>
        </w:numPr>
        <w:tabs>
          <w:tab w:val="clear" w:pos="504"/>
          <w:tab w:val="left" w:pos="360"/>
        </w:tabs>
        <w:jc w:val="both"/>
        <w:rPr>
          <w:rFonts w:asciiTheme="minorHAnsi" w:hAnsiTheme="minorHAnsi" w:cstheme="minorHAnsi"/>
          <w:b/>
          <w:sz w:val="22"/>
          <w:szCs w:val="22"/>
        </w:rPr>
      </w:pPr>
      <w:r w:rsidRPr="00025747">
        <w:rPr>
          <w:rFonts w:asciiTheme="minorHAnsi" w:hAnsiTheme="minorHAnsi" w:cstheme="minorHAnsi"/>
          <w:b/>
          <w:sz w:val="22"/>
          <w:szCs w:val="22"/>
        </w:rPr>
        <w:t>Strategies and Desired Outcomes</w:t>
      </w:r>
    </w:p>
    <w:p w14:paraId="238F52D3" w14:textId="0BD043B1" w:rsidR="00D75E72" w:rsidRPr="00025747" w:rsidRDefault="00D75E72" w:rsidP="00830C73">
      <w:pPr>
        <w:pStyle w:val="Outline1Char"/>
        <w:numPr>
          <w:ilvl w:val="0"/>
          <w:numId w:val="0"/>
        </w:numPr>
        <w:tabs>
          <w:tab w:val="clear" w:pos="504"/>
          <w:tab w:val="left" w:pos="360"/>
        </w:tabs>
        <w:spacing w:after="0" w:line="276" w:lineRule="auto"/>
        <w:jc w:val="both"/>
        <w:rPr>
          <w:rFonts w:asciiTheme="minorHAnsi" w:hAnsiTheme="minorHAnsi" w:cstheme="minorHAnsi"/>
          <w:sz w:val="22"/>
          <w:szCs w:val="22"/>
        </w:rPr>
      </w:pPr>
      <w:r w:rsidRPr="00025747">
        <w:rPr>
          <w:rFonts w:asciiTheme="minorHAnsi" w:hAnsiTheme="minorHAnsi" w:cstheme="minorHAnsi"/>
          <w:sz w:val="22"/>
          <w:szCs w:val="22"/>
        </w:rPr>
        <w:t xml:space="preserve">To promote inclusive public participation, </w:t>
      </w:r>
      <w:r w:rsidR="000C7CDD">
        <w:rPr>
          <w:rFonts w:asciiTheme="minorHAnsi" w:hAnsiTheme="minorHAnsi" w:cstheme="minorHAnsi"/>
          <w:sz w:val="22"/>
          <w:szCs w:val="22"/>
        </w:rPr>
        <w:t>T</w:t>
      </w:r>
      <w:r w:rsidRPr="00025747">
        <w:rPr>
          <w:rFonts w:asciiTheme="minorHAnsi" w:hAnsiTheme="minorHAnsi" w:cstheme="minorHAnsi"/>
          <w:sz w:val="22"/>
          <w:szCs w:val="22"/>
        </w:rPr>
        <w:t xml:space="preserve">he </w:t>
      </w:r>
      <w:sdt>
        <w:sdtPr>
          <w:rPr>
            <w:rFonts w:asciiTheme="minorHAnsi" w:hAnsiTheme="minorHAnsi" w:cstheme="minorHAnsi"/>
            <w:sz w:val="22"/>
            <w:szCs w:val="22"/>
          </w:rPr>
          <w:id w:val="-1436511811"/>
          <w:placeholder>
            <w:docPart w:val="DefaultPlaceholder_-1854013440"/>
          </w:placeholder>
        </w:sdtPr>
        <w:sdtEndPr>
          <w:rPr>
            <w:highlight w:val="yellow"/>
          </w:rPr>
        </w:sdtEndPr>
        <w:sdtContent>
          <w:r w:rsidR="00C20710" w:rsidRPr="000C7CDD">
            <w:rPr>
              <w:rFonts w:asciiTheme="minorHAnsi" w:hAnsiTheme="minorHAnsi" w:cstheme="minorHAnsi"/>
              <w:sz w:val="22"/>
              <w:szCs w:val="22"/>
            </w:rPr>
            <w:t>Arc</w:t>
          </w:r>
          <w:r w:rsidR="00D21CD7" w:rsidRPr="000C7CDD">
            <w:rPr>
              <w:rFonts w:asciiTheme="minorHAnsi" w:hAnsiTheme="minorHAnsi" w:cstheme="minorHAnsi"/>
              <w:sz w:val="22"/>
              <w:szCs w:val="22"/>
            </w:rPr>
            <w:t xml:space="preserve"> of Greater Boone County, Inc.</w:t>
          </w:r>
        </w:sdtContent>
      </w:sdt>
      <w:r w:rsidRPr="000C7CDD">
        <w:rPr>
          <w:rFonts w:asciiTheme="minorHAnsi" w:hAnsiTheme="minorHAnsi" w:cstheme="minorHAnsi"/>
          <w:sz w:val="22"/>
          <w:szCs w:val="22"/>
        </w:rPr>
        <w:t xml:space="preserve"> will employ the following strategies, as appropriate</w:t>
      </w:r>
      <w:r w:rsidR="00B959F4" w:rsidRPr="000C7CDD">
        <w:rPr>
          <w:rFonts w:asciiTheme="minorHAnsi" w:hAnsiTheme="minorHAnsi" w:cstheme="minorHAnsi"/>
          <w:sz w:val="22"/>
          <w:szCs w:val="22"/>
        </w:rPr>
        <w:t xml:space="preserve"> (make these </w:t>
      </w:r>
      <w:r w:rsidR="00B959F4" w:rsidRPr="00025747">
        <w:rPr>
          <w:rFonts w:asciiTheme="minorHAnsi" w:hAnsiTheme="minorHAnsi" w:cstheme="minorHAnsi"/>
          <w:sz w:val="22"/>
          <w:szCs w:val="22"/>
        </w:rPr>
        <w:t>determinations based on a demographic analysis of the population(s) affected, type of plan, program and/or service under consideration, and the resources available)</w:t>
      </w:r>
      <w:r w:rsidRPr="00025747">
        <w:rPr>
          <w:rFonts w:asciiTheme="minorHAnsi" w:hAnsiTheme="minorHAnsi" w:cstheme="minorHAnsi"/>
          <w:sz w:val="22"/>
          <w:szCs w:val="22"/>
        </w:rPr>
        <w:t>:</w:t>
      </w:r>
    </w:p>
    <w:p w14:paraId="4C691C21" w14:textId="270EF36C" w:rsidR="00D75E72" w:rsidRPr="00025747" w:rsidRDefault="00D75E72" w:rsidP="00A678CD">
      <w:pPr>
        <w:pStyle w:val="ListParagraph"/>
        <w:numPr>
          <w:ilvl w:val="0"/>
          <w:numId w:val="5"/>
        </w:numPr>
        <w:spacing w:after="0"/>
        <w:jc w:val="both"/>
        <w:rPr>
          <w:rFonts w:cstheme="minorHAnsi"/>
        </w:rPr>
      </w:pPr>
      <w:r w:rsidRPr="00025747">
        <w:rPr>
          <w:rFonts w:cstheme="minorHAnsi"/>
        </w:rPr>
        <w:t xml:space="preserve">Provide for early, frequent and continuous engagement by the </w:t>
      </w:r>
      <w:proofErr w:type="gramStart"/>
      <w:r w:rsidRPr="00025747">
        <w:rPr>
          <w:rFonts w:cstheme="minorHAnsi"/>
        </w:rPr>
        <w:t>public</w:t>
      </w:r>
      <w:proofErr w:type="gramEnd"/>
    </w:p>
    <w:p w14:paraId="7768EFA8" w14:textId="77777777" w:rsidR="00D75E72" w:rsidRPr="00025747" w:rsidRDefault="00D75E72" w:rsidP="00A678CD">
      <w:pPr>
        <w:pStyle w:val="ListParagraph"/>
        <w:numPr>
          <w:ilvl w:val="0"/>
          <w:numId w:val="5"/>
        </w:numPr>
        <w:spacing w:after="0"/>
        <w:jc w:val="both"/>
        <w:rPr>
          <w:rFonts w:cstheme="minorHAnsi"/>
        </w:rPr>
      </w:pPr>
      <w:r w:rsidRPr="00025747">
        <w:rPr>
          <w:rFonts w:cstheme="minorHAnsi"/>
        </w:rPr>
        <w:t xml:space="preserve">Select accessible and varied meeting locations and </w:t>
      </w:r>
      <w:proofErr w:type="gramStart"/>
      <w:r w:rsidRPr="00025747">
        <w:rPr>
          <w:rFonts w:cstheme="minorHAnsi"/>
        </w:rPr>
        <w:t>times</w:t>
      </w:r>
      <w:proofErr w:type="gramEnd"/>
    </w:p>
    <w:p w14:paraId="2D679052" w14:textId="72AE7E02" w:rsidR="00D75E72" w:rsidRPr="00025747" w:rsidRDefault="00D75E72" w:rsidP="00A678CD">
      <w:pPr>
        <w:pStyle w:val="ListParagraph"/>
        <w:numPr>
          <w:ilvl w:val="0"/>
          <w:numId w:val="5"/>
        </w:numPr>
        <w:spacing w:after="0"/>
        <w:jc w:val="both"/>
        <w:rPr>
          <w:rFonts w:cstheme="minorHAnsi"/>
        </w:rPr>
      </w:pPr>
      <w:r w:rsidRPr="00025747">
        <w:rPr>
          <w:rFonts w:cstheme="minorHAnsi"/>
        </w:rPr>
        <w:t xml:space="preserve">Employ different meeting sizes and </w:t>
      </w:r>
      <w:proofErr w:type="gramStart"/>
      <w:r w:rsidRPr="00025747">
        <w:rPr>
          <w:rFonts w:cstheme="minorHAnsi"/>
        </w:rPr>
        <w:t>formats</w:t>
      </w:r>
      <w:proofErr w:type="gramEnd"/>
    </w:p>
    <w:p w14:paraId="79186C82" w14:textId="77777777" w:rsidR="00D75E72" w:rsidRPr="00025747" w:rsidRDefault="00D75E72" w:rsidP="00A678CD">
      <w:pPr>
        <w:pStyle w:val="ListParagraph"/>
        <w:numPr>
          <w:ilvl w:val="0"/>
          <w:numId w:val="5"/>
        </w:numPr>
        <w:spacing w:after="0"/>
        <w:jc w:val="both"/>
        <w:rPr>
          <w:rFonts w:cstheme="minorHAnsi"/>
        </w:rPr>
      </w:pPr>
      <w:r w:rsidRPr="00025747">
        <w:rPr>
          <w:rFonts w:cstheme="minorHAnsi"/>
        </w:rPr>
        <w:t xml:space="preserve">Use social media in addition to other resources as a way to gain public </w:t>
      </w:r>
      <w:proofErr w:type="gramStart"/>
      <w:r w:rsidRPr="00025747">
        <w:rPr>
          <w:rFonts w:cstheme="minorHAnsi"/>
        </w:rPr>
        <w:t>involvement</w:t>
      </w:r>
      <w:proofErr w:type="gramEnd"/>
      <w:r w:rsidRPr="00025747">
        <w:rPr>
          <w:rFonts w:cstheme="minorHAnsi"/>
        </w:rPr>
        <w:t xml:space="preserve"> </w:t>
      </w:r>
    </w:p>
    <w:p w14:paraId="6E61625A" w14:textId="77777777" w:rsidR="00D75E72" w:rsidRPr="00025747" w:rsidRDefault="00D75E72" w:rsidP="00830C73">
      <w:pPr>
        <w:spacing w:after="0" w:line="240" w:lineRule="auto"/>
        <w:jc w:val="both"/>
        <w:rPr>
          <w:rFonts w:cstheme="minorHAnsi"/>
          <w:b/>
        </w:rPr>
      </w:pPr>
    </w:p>
    <w:p w14:paraId="2906FA20" w14:textId="77777777" w:rsidR="00D75E72" w:rsidRPr="00025747" w:rsidRDefault="00D75E72" w:rsidP="00830C73">
      <w:pPr>
        <w:jc w:val="both"/>
        <w:rPr>
          <w:rFonts w:cstheme="minorHAnsi"/>
          <w:b/>
        </w:rPr>
      </w:pPr>
      <w:r w:rsidRPr="00025747">
        <w:rPr>
          <w:rFonts w:cstheme="minorHAnsi"/>
          <w:b/>
        </w:rPr>
        <w:t>Public Outreach</w:t>
      </w:r>
      <w:r w:rsidR="00885F7B" w:rsidRPr="00025747">
        <w:rPr>
          <w:rFonts w:cstheme="minorHAnsi"/>
          <w:b/>
        </w:rPr>
        <w:t xml:space="preserve"> Activities</w:t>
      </w:r>
    </w:p>
    <w:p w14:paraId="0A836690" w14:textId="213FA41B" w:rsidR="001E4E48" w:rsidRPr="001E4E48" w:rsidRDefault="00C926B8" w:rsidP="001E4E48">
      <w:pPr>
        <w:pStyle w:val="Default"/>
        <w:rPr>
          <w:rFonts w:asciiTheme="minorHAnsi" w:hAnsiTheme="minorHAnsi" w:cstheme="minorHAnsi"/>
          <w:sz w:val="22"/>
          <w:szCs w:val="22"/>
        </w:rPr>
      </w:pPr>
      <w:r w:rsidRPr="00025747">
        <w:rPr>
          <w:rFonts w:asciiTheme="minorHAnsi" w:hAnsiTheme="minorHAnsi" w:cstheme="minorHAnsi"/>
          <w:sz w:val="22"/>
          <w:szCs w:val="22"/>
        </w:rPr>
        <w:t xml:space="preserve">The </w:t>
      </w:r>
      <w:r w:rsidR="00D75E72" w:rsidRPr="00025747">
        <w:rPr>
          <w:rFonts w:asciiTheme="minorHAnsi" w:hAnsiTheme="minorHAnsi" w:cstheme="minorHAnsi"/>
          <w:sz w:val="22"/>
          <w:szCs w:val="22"/>
        </w:rPr>
        <w:t xml:space="preserve">public outreach and involvement activities conducted by </w:t>
      </w:r>
      <w:proofErr w:type="gramStart"/>
      <w:r w:rsidR="000C7CDD" w:rsidRPr="000C7CDD">
        <w:rPr>
          <w:rFonts w:asciiTheme="minorHAnsi" w:hAnsiTheme="minorHAnsi" w:cstheme="minorHAnsi"/>
          <w:sz w:val="22"/>
          <w:szCs w:val="22"/>
        </w:rPr>
        <w:t>T</w:t>
      </w:r>
      <w:r w:rsidR="00D75E72" w:rsidRPr="000C7CDD">
        <w:rPr>
          <w:rFonts w:asciiTheme="minorHAnsi" w:hAnsiTheme="minorHAnsi" w:cstheme="minorHAnsi"/>
          <w:sz w:val="22"/>
          <w:szCs w:val="22"/>
        </w:rPr>
        <w:t>he</w:t>
      </w:r>
      <w:proofErr w:type="gramEnd"/>
      <w:r w:rsidR="00D75E72" w:rsidRPr="000C7CDD">
        <w:rPr>
          <w:rFonts w:asciiTheme="minorHAnsi" w:hAnsiTheme="minorHAnsi" w:cstheme="minorHAnsi"/>
          <w:sz w:val="22"/>
          <w:szCs w:val="22"/>
        </w:rPr>
        <w:t xml:space="preserve"> </w:t>
      </w:r>
      <w:sdt>
        <w:sdtPr>
          <w:rPr>
            <w:rFonts w:asciiTheme="minorHAnsi" w:hAnsiTheme="minorHAnsi" w:cstheme="minorHAnsi"/>
            <w:sz w:val="22"/>
            <w:szCs w:val="22"/>
          </w:rPr>
          <w:id w:val="90904120"/>
          <w:placeholder>
            <w:docPart w:val="DefaultPlaceholder_-1854013440"/>
          </w:placeholder>
        </w:sdtPr>
        <w:sdtEndPr>
          <w:rPr>
            <w:highlight w:val="yellow"/>
          </w:rPr>
        </w:sdtEndPr>
        <w:sdtContent>
          <w:r w:rsidR="00C20710" w:rsidRPr="000C7CDD">
            <w:rPr>
              <w:rFonts w:asciiTheme="minorHAnsi" w:hAnsiTheme="minorHAnsi" w:cstheme="minorHAnsi"/>
              <w:sz w:val="22"/>
              <w:szCs w:val="22"/>
            </w:rPr>
            <w:t>Arc</w:t>
          </w:r>
          <w:r w:rsidR="00D21CD7" w:rsidRPr="000C7CDD">
            <w:rPr>
              <w:rFonts w:asciiTheme="minorHAnsi" w:hAnsiTheme="minorHAnsi" w:cstheme="minorHAnsi"/>
              <w:sz w:val="22"/>
              <w:szCs w:val="22"/>
            </w:rPr>
            <w:t xml:space="preserve"> of Greater Boone County, Inc.</w:t>
          </w:r>
        </w:sdtContent>
      </w:sdt>
      <w:r w:rsidR="00D75E72" w:rsidRPr="00025747">
        <w:rPr>
          <w:rFonts w:asciiTheme="minorHAnsi" w:hAnsiTheme="minorHAnsi" w:cstheme="minorHAnsi"/>
          <w:sz w:val="22"/>
          <w:szCs w:val="22"/>
        </w:rPr>
        <w:t xml:space="preserve"> </w:t>
      </w:r>
      <w:r w:rsidRPr="00025747">
        <w:rPr>
          <w:rFonts w:asciiTheme="minorHAnsi" w:hAnsiTheme="minorHAnsi" w:cstheme="minorHAnsi"/>
          <w:sz w:val="22"/>
          <w:szCs w:val="22"/>
        </w:rPr>
        <w:t xml:space="preserve">since the last Title VI Program submission </w:t>
      </w:r>
      <w:r w:rsidR="00D75E72" w:rsidRPr="00025747">
        <w:rPr>
          <w:rFonts w:asciiTheme="minorHAnsi" w:hAnsiTheme="minorHAnsi" w:cstheme="minorHAnsi"/>
          <w:sz w:val="22"/>
          <w:szCs w:val="22"/>
        </w:rPr>
        <w:t xml:space="preserve">are summarized </w:t>
      </w:r>
      <w:r w:rsidR="001E4E48">
        <w:rPr>
          <w:rFonts w:asciiTheme="minorHAnsi" w:hAnsiTheme="minorHAnsi" w:cstheme="minorHAnsi"/>
          <w:sz w:val="22"/>
          <w:szCs w:val="22"/>
        </w:rPr>
        <w:t>below:</w:t>
      </w:r>
      <w:r w:rsidR="00D75E72" w:rsidRPr="00025747">
        <w:rPr>
          <w:rFonts w:asciiTheme="minorHAnsi" w:hAnsiTheme="minorHAnsi" w:cstheme="minorHAnsi"/>
          <w:sz w:val="22"/>
          <w:szCs w:val="22"/>
        </w:rPr>
        <w:t xml:space="preserve"> </w:t>
      </w:r>
    </w:p>
    <w:p w14:paraId="6E02678B" w14:textId="59CEF4B6"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There are monthly meetings </w:t>
      </w:r>
      <w:proofErr w:type="gramStart"/>
      <w:r w:rsidRPr="001E4E48">
        <w:rPr>
          <w:rFonts w:eastAsia="Times New Roman" w:cstheme="minorHAnsi"/>
          <w:sz w:val="24"/>
          <w:szCs w:val="24"/>
        </w:rPr>
        <w:t>with  self</w:t>
      </w:r>
      <w:proofErr w:type="gramEnd"/>
      <w:r w:rsidRPr="001E4E48">
        <w:rPr>
          <w:rFonts w:eastAsia="Times New Roman" w:cstheme="minorHAnsi"/>
          <w:sz w:val="24"/>
          <w:szCs w:val="24"/>
        </w:rPr>
        <w:t>-advocates to obtain feedback and ideas from them and teach them how to advocate for themselves.</w:t>
      </w:r>
    </w:p>
    <w:p w14:paraId="6D4B3967" w14:textId="36E04817"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The </w:t>
      </w:r>
      <w:r>
        <w:rPr>
          <w:rFonts w:eastAsia="Times New Roman" w:cstheme="minorHAnsi"/>
          <w:sz w:val="24"/>
          <w:szCs w:val="24"/>
        </w:rPr>
        <w:t>B</w:t>
      </w:r>
      <w:r w:rsidRPr="001E4E48">
        <w:rPr>
          <w:rFonts w:eastAsia="Times New Roman" w:cstheme="minorHAnsi"/>
          <w:sz w:val="24"/>
          <w:szCs w:val="24"/>
        </w:rPr>
        <w:t xml:space="preserve">oard of </w:t>
      </w:r>
      <w:r>
        <w:rPr>
          <w:rFonts w:eastAsia="Times New Roman" w:cstheme="minorHAnsi"/>
          <w:sz w:val="24"/>
          <w:szCs w:val="24"/>
        </w:rPr>
        <w:t>D</w:t>
      </w:r>
      <w:r w:rsidRPr="001E4E48">
        <w:rPr>
          <w:rFonts w:eastAsia="Times New Roman" w:cstheme="minorHAnsi"/>
          <w:sz w:val="24"/>
          <w:szCs w:val="24"/>
        </w:rPr>
        <w:t xml:space="preserve">irectors meets every other month and part of the review of usage of services and opportunities for program improvements.  The Board of Directors includes representation of persons served and family members of service </w:t>
      </w:r>
      <w:proofErr w:type="gramStart"/>
      <w:r w:rsidRPr="001E4E48">
        <w:rPr>
          <w:rFonts w:eastAsia="Times New Roman" w:cstheme="minorHAnsi"/>
          <w:sz w:val="24"/>
          <w:szCs w:val="24"/>
        </w:rPr>
        <w:t>recipients</w:t>
      </w:r>
      <w:proofErr w:type="gramEnd"/>
    </w:p>
    <w:p w14:paraId="79E612A2" w14:textId="77777777"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Individuals served are offered the opportunity to provide feedback in quarterly individual meetings and through satisfaction review </w:t>
      </w:r>
      <w:proofErr w:type="gramStart"/>
      <w:r w:rsidRPr="001E4E48">
        <w:rPr>
          <w:rFonts w:eastAsia="Times New Roman" w:cstheme="minorHAnsi"/>
          <w:sz w:val="24"/>
          <w:szCs w:val="24"/>
        </w:rPr>
        <w:t>surveys</w:t>
      </w:r>
      <w:proofErr w:type="gramEnd"/>
    </w:p>
    <w:p w14:paraId="0A65D88D" w14:textId="77777777"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Stakeholders are offered opportunity to provide feedback on annual satisfaction </w:t>
      </w:r>
      <w:proofErr w:type="gramStart"/>
      <w:r w:rsidRPr="001E4E48">
        <w:rPr>
          <w:rFonts w:eastAsia="Times New Roman" w:cstheme="minorHAnsi"/>
          <w:sz w:val="24"/>
          <w:szCs w:val="24"/>
        </w:rPr>
        <w:t>surveys</w:t>
      </w:r>
      <w:proofErr w:type="gramEnd"/>
    </w:p>
    <w:p w14:paraId="00314AE8" w14:textId="77777777"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Monthly open discussion meetings are held with staff to obtain feedback on how things are going and to garner </w:t>
      </w:r>
      <w:proofErr w:type="gramStart"/>
      <w:r w:rsidRPr="001E4E48">
        <w:rPr>
          <w:rFonts w:eastAsia="Times New Roman" w:cstheme="minorHAnsi"/>
          <w:sz w:val="24"/>
          <w:szCs w:val="24"/>
        </w:rPr>
        <w:t>ideas</w:t>
      </w:r>
      <w:proofErr w:type="gramEnd"/>
    </w:p>
    <w:p w14:paraId="7E1343CD" w14:textId="77777777"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Meetings are held with other community funders, and groups including United Way of Central Indiana and Women of Impact, where community needs are shared.   </w:t>
      </w:r>
    </w:p>
    <w:p w14:paraId="65359AC2" w14:textId="1BEB9ABE" w:rsidR="001E4E48" w:rsidRPr="001E4E48" w:rsidRDefault="001E4E48" w:rsidP="001E4E48">
      <w:pPr>
        <w:numPr>
          <w:ilvl w:val="0"/>
          <w:numId w:val="24"/>
        </w:numPr>
        <w:spacing w:before="100" w:beforeAutospacing="1" w:after="100" w:afterAutospacing="1" w:line="240" w:lineRule="auto"/>
        <w:rPr>
          <w:rFonts w:eastAsia="Times New Roman" w:cstheme="minorHAnsi"/>
          <w:sz w:val="24"/>
          <w:szCs w:val="24"/>
        </w:rPr>
      </w:pPr>
      <w:r w:rsidRPr="001E4E48">
        <w:rPr>
          <w:rFonts w:eastAsia="Times New Roman" w:cstheme="minorHAnsi"/>
          <w:sz w:val="24"/>
          <w:szCs w:val="24"/>
        </w:rPr>
        <w:t xml:space="preserve">The Arc of Greater Boone County provides information about its services on </w:t>
      </w:r>
      <w:proofErr w:type="gramStart"/>
      <w:r w:rsidRPr="001E4E48">
        <w:rPr>
          <w:rFonts w:eastAsia="Times New Roman" w:cstheme="minorHAnsi"/>
          <w:sz w:val="24"/>
          <w:szCs w:val="24"/>
        </w:rPr>
        <w:t>Social Media</w:t>
      </w:r>
      <w:proofErr w:type="gramEnd"/>
      <w:r w:rsidRPr="001E4E48">
        <w:rPr>
          <w:rFonts w:eastAsia="Times New Roman" w:cstheme="minorHAnsi"/>
          <w:sz w:val="24"/>
          <w:szCs w:val="24"/>
        </w:rPr>
        <w:t xml:space="preserve"> and its website and periodically promotes services with local media.  For example, in January 2023 a feature of an entrepreneurial program was done in the Lebanon Reporter.   </w:t>
      </w:r>
    </w:p>
    <w:p w14:paraId="437EE3C9" w14:textId="6CAA7B6E" w:rsidR="00B812FD" w:rsidRPr="00901260" w:rsidRDefault="007E2AA9" w:rsidP="00830C73">
      <w:pPr>
        <w:spacing w:after="0" w:line="240" w:lineRule="auto"/>
        <w:jc w:val="both"/>
        <w:rPr>
          <w:rFonts w:cstheme="minorHAnsi"/>
          <w:b/>
          <w:sz w:val="26"/>
          <w:szCs w:val="26"/>
          <w:u w:val="single"/>
        </w:rPr>
      </w:pPr>
      <w:r w:rsidRPr="00901260">
        <w:rPr>
          <w:rFonts w:cstheme="minorHAnsi"/>
          <w:b/>
          <w:sz w:val="26"/>
          <w:szCs w:val="26"/>
          <w:u w:val="single"/>
        </w:rPr>
        <w:t xml:space="preserve">Section </w:t>
      </w:r>
      <w:r w:rsidR="003B3481" w:rsidRPr="00901260">
        <w:rPr>
          <w:rFonts w:cstheme="minorHAnsi"/>
          <w:b/>
          <w:sz w:val="26"/>
          <w:szCs w:val="26"/>
          <w:u w:val="single"/>
        </w:rPr>
        <w:t>8</w:t>
      </w:r>
      <w:r w:rsidRPr="00901260">
        <w:rPr>
          <w:rFonts w:cstheme="minorHAnsi"/>
          <w:b/>
          <w:sz w:val="26"/>
          <w:szCs w:val="26"/>
          <w:u w:val="single"/>
        </w:rPr>
        <w:t>:</w:t>
      </w:r>
      <w:r w:rsidRPr="00901260">
        <w:rPr>
          <w:rFonts w:cstheme="minorHAnsi"/>
          <w:sz w:val="26"/>
          <w:szCs w:val="26"/>
          <w:u w:val="single"/>
        </w:rPr>
        <w:t xml:space="preserve">  </w:t>
      </w:r>
      <w:r w:rsidR="00B812FD" w:rsidRPr="00901260">
        <w:rPr>
          <w:rFonts w:cstheme="minorHAnsi"/>
          <w:b/>
          <w:sz w:val="26"/>
          <w:szCs w:val="26"/>
          <w:u w:val="single"/>
        </w:rPr>
        <w:t>Language Assistance Plan</w:t>
      </w:r>
    </w:p>
    <w:p w14:paraId="75F56598" w14:textId="77777777" w:rsidR="00B812FD" w:rsidRPr="00025747" w:rsidRDefault="00B812FD" w:rsidP="00830C73">
      <w:pPr>
        <w:spacing w:after="0" w:line="240" w:lineRule="auto"/>
        <w:jc w:val="both"/>
        <w:rPr>
          <w:rFonts w:cstheme="minorHAnsi"/>
          <w:i/>
        </w:rPr>
      </w:pPr>
    </w:p>
    <w:p w14:paraId="62476550" w14:textId="77777777" w:rsidR="00B812FD" w:rsidRPr="00251A21" w:rsidRDefault="00B812FD" w:rsidP="00830C73">
      <w:pPr>
        <w:spacing w:after="0" w:line="240" w:lineRule="auto"/>
        <w:jc w:val="both"/>
        <w:rPr>
          <w:rFonts w:cstheme="minorHAnsi"/>
          <w:b/>
          <w:i/>
          <w:iCs/>
        </w:rPr>
      </w:pPr>
      <w:r w:rsidRPr="00251A21">
        <w:rPr>
          <w:rFonts w:cstheme="minorHAnsi"/>
          <w:b/>
          <w:i/>
          <w:iCs/>
        </w:rPr>
        <w:t>Plan Components</w:t>
      </w:r>
    </w:p>
    <w:p w14:paraId="680699E2" w14:textId="77777777" w:rsidR="00B812FD" w:rsidRPr="00025747" w:rsidRDefault="00B812FD" w:rsidP="00830C73">
      <w:pPr>
        <w:spacing w:after="0" w:line="240" w:lineRule="auto"/>
        <w:jc w:val="both"/>
        <w:rPr>
          <w:rFonts w:cstheme="minorHAnsi"/>
          <w:b/>
          <w:u w:val="single"/>
        </w:rPr>
      </w:pPr>
    </w:p>
    <w:p w14:paraId="604A5B8D" w14:textId="6D408CC5" w:rsidR="00B812FD" w:rsidRPr="00025747" w:rsidRDefault="00B812FD" w:rsidP="00830C73">
      <w:pPr>
        <w:spacing w:after="0" w:line="240" w:lineRule="auto"/>
        <w:jc w:val="both"/>
        <w:rPr>
          <w:rFonts w:cstheme="minorHAnsi"/>
        </w:rPr>
      </w:pPr>
      <w:r w:rsidRPr="00025747">
        <w:rPr>
          <w:rFonts w:cstheme="minorHAnsi"/>
        </w:rPr>
        <w:t>As a recipient of federal US DOT funding</w:t>
      </w:r>
      <w:r w:rsidRPr="00891897">
        <w:rPr>
          <w:rFonts w:cstheme="minorHAnsi"/>
        </w:rPr>
        <w:t xml:space="preserve">, </w:t>
      </w:r>
      <w:proofErr w:type="gramStart"/>
      <w:r w:rsidR="00891897" w:rsidRPr="00891897">
        <w:rPr>
          <w:rFonts w:cstheme="minorHAnsi"/>
        </w:rPr>
        <w:t>T</w:t>
      </w:r>
      <w:r w:rsidRPr="00891897">
        <w:rPr>
          <w:rFonts w:cstheme="minorHAnsi"/>
        </w:rPr>
        <w:t>he</w:t>
      </w:r>
      <w:proofErr w:type="gramEnd"/>
      <w:r w:rsidRPr="00891897">
        <w:rPr>
          <w:rFonts w:cstheme="minorHAnsi"/>
        </w:rPr>
        <w:t xml:space="preserve"> </w:t>
      </w:r>
      <w:sdt>
        <w:sdtPr>
          <w:rPr>
            <w:rFonts w:cstheme="minorHAnsi"/>
          </w:rPr>
          <w:id w:val="2113001275"/>
          <w:placeholder>
            <w:docPart w:val="DefaultPlaceholder_-1854013440"/>
          </w:placeholder>
        </w:sdtPr>
        <w:sdtEndPr>
          <w:rPr>
            <w:highlight w:val="yellow"/>
          </w:rPr>
        </w:sdtEndPr>
        <w:sdtContent>
          <w:r w:rsidR="00C20710" w:rsidRPr="00891897">
            <w:rPr>
              <w:rFonts w:cstheme="minorHAnsi"/>
            </w:rPr>
            <w:t>Arc</w:t>
          </w:r>
          <w:r w:rsidR="00D21CD7" w:rsidRPr="00891897">
            <w:rPr>
              <w:rFonts w:cstheme="minorHAnsi"/>
            </w:rPr>
            <w:t xml:space="preserve"> of Greater Boone County, Inc.</w:t>
          </w:r>
        </w:sdtContent>
      </w:sdt>
      <w:r w:rsidRPr="00891897">
        <w:rPr>
          <w:rFonts w:cstheme="minorHAnsi"/>
        </w:rPr>
        <w:t xml:space="preserve"> is</w:t>
      </w:r>
      <w:r w:rsidRPr="00025747">
        <w:rPr>
          <w:rFonts w:cstheme="minorHAnsi"/>
        </w:rPr>
        <w:t xml:space="preserve"> required to take reasonable steps to ensure meaningful access to our programs and activities by limited-English proficient (LEP) persons.  </w:t>
      </w:r>
    </w:p>
    <w:p w14:paraId="1FA71202" w14:textId="77777777" w:rsidR="00B812FD" w:rsidRPr="00025747" w:rsidRDefault="00B812FD" w:rsidP="00830C73">
      <w:pPr>
        <w:spacing w:after="0" w:line="240" w:lineRule="auto"/>
        <w:jc w:val="both"/>
        <w:rPr>
          <w:rFonts w:cstheme="minorHAnsi"/>
        </w:rPr>
      </w:pPr>
    </w:p>
    <w:p w14:paraId="676A8BC6" w14:textId="3B9454F2" w:rsidR="00B812FD" w:rsidRPr="00025747" w:rsidRDefault="00B812FD" w:rsidP="00830C73">
      <w:pPr>
        <w:spacing w:after="0" w:line="240" w:lineRule="auto"/>
        <w:jc w:val="both"/>
        <w:rPr>
          <w:rFonts w:cstheme="minorHAnsi"/>
        </w:rPr>
      </w:pPr>
      <w:r w:rsidRPr="00025747">
        <w:rPr>
          <w:rFonts w:cstheme="minorHAnsi"/>
        </w:rPr>
        <w:t xml:space="preserve">Limited English Proficient (LEP) refers to persons for whom English is not their primary language and who have a limited ability to read, write, </w:t>
      </w:r>
      <w:r w:rsidR="005A6594" w:rsidRPr="00025747">
        <w:rPr>
          <w:rFonts w:cstheme="minorHAnsi"/>
        </w:rPr>
        <w:t>speak,</w:t>
      </w:r>
      <w:r w:rsidRPr="00025747">
        <w:rPr>
          <w:rFonts w:cstheme="minorHAnsi"/>
        </w:rPr>
        <w:t xml:space="preserve"> or understand English. This includes those who have reported to the U.S. Census that they speak English less than very well, not well, or not at all. </w:t>
      </w:r>
    </w:p>
    <w:p w14:paraId="7D811BD8" w14:textId="77777777" w:rsidR="00B812FD" w:rsidRPr="00025747" w:rsidRDefault="00B812FD" w:rsidP="00830C73">
      <w:pPr>
        <w:spacing w:after="0" w:line="240" w:lineRule="auto"/>
        <w:jc w:val="both"/>
        <w:rPr>
          <w:rFonts w:cstheme="minorHAnsi"/>
        </w:rPr>
      </w:pPr>
    </w:p>
    <w:p w14:paraId="5D162368" w14:textId="052C89AB" w:rsidR="00B812FD" w:rsidRDefault="00B812FD" w:rsidP="00830C73">
      <w:pPr>
        <w:spacing w:after="0" w:line="240" w:lineRule="auto"/>
        <w:jc w:val="both"/>
        <w:rPr>
          <w:rFonts w:cstheme="minorHAnsi"/>
        </w:rPr>
      </w:pPr>
      <w:r w:rsidRPr="00025747">
        <w:rPr>
          <w:rFonts w:cstheme="minorHAnsi"/>
        </w:rPr>
        <w:t xml:space="preserve">The </w:t>
      </w:r>
      <w:sdt>
        <w:sdtPr>
          <w:rPr>
            <w:rFonts w:cstheme="minorHAnsi"/>
          </w:rPr>
          <w:id w:val="1420987375"/>
          <w:placeholder>
            <w:docPart w:val="DefaultPlaceholder_-1854013440"/>
          </w:placeholder>
        </w:sdtPr>
        <w:sdtEndPr>
          <w:rPr>
            <w:b/>
          </w:rPr>
        </w:sdtEndPr>
        <w:sdtContent>
          <w:r w:rsidR="00C20710">
            <w:rPr>
              <w:rFonts w:cstheme="minorHAnsi"/>
              <w:b/>
            </w:rPr>
            <w:t>Arc</w:t>
          </w:r>
          <w:r w:rsidR="00D21CD7">
            <w:rPr>
              <w:rFonts w:cstheme="minorHAnsi"/>
              <w:b/>
            </w:rPr>
            <w:t xml:space="preserve"> of Greater Boone County, Inc.</w:t>
          </w:r>
          <w:r w:rsidRPr="002940D0">
            <w:rPr>
              <w:rFonts w:cstheme="minorHAnsi"/>
              <w:b/>
            </w:rPr>
            <w:t>’s</w:t>
          </w:r>
        </w:sdtContent>
      </w:sdt>
      <w:r w:rsidRPr="00025747">
        <w:rPr>
          <w:rFonts w:cstheme="minorHAnsi"/>
        </w:rPr>
        <w:t xml:space="preserve"> Language Assistance Plan i</w:t>
      </w:r>
      <w:r w:rsidR="00274665" w:rsidRPr="00025747">
        <w:rPr>
          <w:rFonts w:cstheme="minorHAnsi"/>
        </w:rPr>
        <w:t>ncludes the following elements:</w:t>
      </w:r>
    </w:p>
    <w:p w14:paraId="18AA10F5" w14:textId="77777777" w:rsidR="00C052B4" w:rsidRPr="00025747" w:rsidRDefault="00C052B4" w:rsidP="00830C73">
      <w:pPr>
        <w:spacing w:after="0" w:line="240" w:lineRule="auto"/>
        <w:jc w:val="both"/>
        <w:rPr>
          <w:rFonts w:cstheme="minorHAnsi"/>
        </w:rPr>
      </w:pPr>
    </w:p>
    <w:p w14:paraId="35592306" w14:textId="6A06DB99" w:rsidR="00B812FD" w:rsidRPr="007F03F7" w:rsidRDefault="00274665" w:rsidP="00C052B4">
      <w:pPr>
        <w:spacing w:after="0"/>
        <w:ind w:left="810" w:hanging="810"/>
        <w:jc w:val="both"/>
        <w:rPr>
          <w:rFonts w:cstheme="minorHAnsi"/>
          <w:i/>
          <w:sz w:val="24"/>
          <w:szCs w:val="24"/>
        </w:rPr>
      </w:pPr>
      <w:r w:rsidRPr="007F03F7">
        <w:rPr>
          <w:rFonts w:cstheme="minorHAnsi"/>
          <w:b/>
          <w:bCs/>
          <w:sz w:val="24"/>
          <w:szCs w:val="24"/>
          <w:u w:val="single"/>
        </w:rPr>
        <w:lastRenderedPageBreak/>
        <w:t>Item #1:</w:t>
      </w:r>
      <w:r w:rsidR="007F03F7">
        <w:rPr>
          <w:rFonts w:cstheme="minorHAnsi"/>
          <w:sz w:val="24"/>
          <w:szCs w:val="24"/>
          <w:u w:val="single"/>
        </w:rPr>
        <w:t xml:space="preserve"> </w:t>
      </w:r>
      <w:r w:rsidR="00B812FD" w:rsidRPr="007F03F7">
        <w:rPr>
          <w:rFonts w:cstheme="minorHAnsi"/>
          <w:sz w:val="24"/>
          <w:szCs w:val="24"/>
          <w:u w:val="single"/>
        </w:rPr>
        <w:t xml:space="preserve">The results of the </w:t>
      </w:r>
      <w:r w:rsidR="00B812FD" w:rsidRPr="007F03F7">
        <w:rPr>
          <w:rFonts w:cstheme="minorHAnsi"/>
          <w:i/>
          <w:sz w:val="24"/>
          <w:szCs w:val="24"/>
          <w:u w:val="single"/>
        </w:rPr>
        <w:t>Four Factor Analysis</w:t>
      </w:r>
      <w:r w:rsidR="00B812FD" w:rsidRPr="007F03F7">
        <w:rPr>
          <w:rFonts w:cstheme="minorHAnsi"/>
          <w:sz w:val="24"/>
          <w:szCs w:val="24"/>
          <w:u w:val="single"/>
        </w:rPr>
        <w:t>, including a description of the LEP population(s), served.</w:t>
      </w:r>
      <w:r w:rsidR="00B812FD" w:rsidRPr="007F03F7">
        <w:rPr>
          <w:rFonts w:cstheme="minorHAnsi"/>
          <w:i/>
          <w:sz w:val="24"/>
          <w:szCs w:val="24"/>
        </w:rPr>
        <w:t xml:space="preserve"> </w:t>
      </w:r>
    </w:p>
    <w:p w14:paraId="2EA3A128" w14:textId="566A49E8" w:rsidR="00C052B4" w:rsidRDefault="00C052B4" w:rsidP="00C052B4">
      <w:pPr>
        <w:spacing w:after="0"/>
        <w:ind w:left="810" w:hanging="810"/>
        <w:jc w:val="both"/>
        <w:rPr>
          <w:rFonts w:cstheme="minorHAnsi"/>
          <w:i/>
        </w:rPr>
      </w:pPr>
    </w:p>
    <w:p w14:paraId="10938C19" w14:textId="7E2E7CB2" w:rsidR="00A50425" w:rsidRDefault="00C052B4" w:rsidP="00C052B4">
      <w:pPr>
        <w:spacing w:after="0"/>
        <w:ind w:left="810" w:hanging="810"/>
        <w:jc w:val="both"/>
        <w:rPr>
          <w:rFonts w:cstheme="minorHAnsi"/>
          <w:b/>
        </w:rPr>
      </w:pPr>
      <w:r w:rsidRPr="00025747">
        <w:rPr>
          <w:rFonts w:cstheme="minorHAnsi"/>
          <w:b/>
        </w:rPr>
        <w:t>Factor 1: The number or proportion of LEP persons eligible to be served or likely to be encountered by the program or recipient.</w:t>
      </w:r>
    </w:p>
    <w:p w14:paraId="5872C2FB" w14:textId="77777777" w:rsidR="00C052B4" w:rsidRDefault="00C052B4" w:rsidP="00C052B4">
      <w:pPr>
        <w:spacing w:after="0"/>
        <w:ind w:left="810" w:hanging="810"/>
        <w:jc w:val="both"/>
        <w:rPr>
          <w:rFonts w:cstheme="minorHAnsi"/>
          <w:iCs/>
        </w:rPr>
      </w:pPr>
    </w:p>
    <w:p w14:paraId="28B05CB8" w14:textId="2548D6E4" w:rsidR="00891897" w:rsidRDefault="00A50425" w:rsidP="00E852CF">
      <w:pPr>
        <w:pStyle w:val="ListParagraph"/>
        <w:spacing w:after="0"/>
        <w:jc w:val="both"/>
        <w:rPr>
          <w:rFonts w:cstheme="minorHAnsi"/>
          <w:iCs/>
        </w:rPr>
      </w:pPr>
      <w:r w:rsidRPr="00A50425">
        <w:rPr>
          <w:rFonts w:cstheme="minorHAnsi"/>
          <w:iCs/>
        </w:rPr>
        <w:t xml:space="preserve">Review of data for Boone County reveals that the safe harbor threshold of individuals who are Limited English Proficient is not reached either in total numbers of individuals (more than 1000) or in percent of population (5% or more) for any language.  </w:t>
      </w:r>
      <w:r>
        <w:rPr>
          <w:rFonts w:cstheme="minorHAnsi"/>
          <w:iCs/>
        </w:rPr>
        <w:t xml:space="preserve">  Of the population currently served, there are 4 </w:t>
      </w:r>
      <w:r w:rsidR="00353925">
        <w:rPr>
          <w:rFonts w:cstheme="minorHAnsi"/>
          <w:iCs/>
        </w:rPr>
        <w:t xml:space="preserve">of </w:t>
      </w:r>
      <w:r>
        <w:rPr>
          <w:rFonts w:cstheme="minorHAnsi"/>
          <w:iCs/>
        </w:rPr>
        <w:t>Hispanic</w:t>
      </w:r>
      <w:r w:rsidR="00353925">
        <w:rPr>
          <w:rFonts w:cstheme="minorHAnsi"/>
          <w:iCs/>
        </w:rPr>
        <w:t xml:space="preserve"> backgrounds</w:t>
      </w:r>
      <w:r>
        <w:rPr>
          <w:rFonts w:cstheme="minorHAnsi"/>
          <w:iCs/>
        </w:rPr>
        <w:t xml:space="preserve">, but all are English proficient.   </w:t>
      </w:r>
      <w:r w:rsidR="00353925">
        <w:rPr>
          <w:rFonts w:cstheme="minorHAnsi"/>
          <w:iCs/>
        </w:rPr>
        <w:t>The Arc of Greater Boone County works with persons with intellectual and developmental disabilities.   Approximately 20% of the population served has limited verbal communication skills not captured in the census analysis.   Descriptions of services outline how these needs are currently addressed, which would be similar for LEP populations.</w:t>
      </w:r>
    </w:p>
    <w:p w14:paraId="7668B1BB" w14:textId="29774906" w:rsidR="00353925" w:rsidRPr="00353925" w:rsidRDefault="00353925" w:rsidP="00353925">
      <w:pPr>
        <w:pStyle w:val="ListParagraph"/>
        <w:spacing w:after="0"/>
        <w:ind w:left="1440"/>
        <w:jc w:val="both"/>
        <w:rPr>
          <w:rFonts w:cstheme="minorHAnsi"/>
          <w:iCs/>
        </w:rPr>
      </w:pPr>
    </w:p>
    <w:p w14:paraId="0BE0D31E" w14:textId="3467FE28" w:rsidR="00353925" w:rsidRDefault="00353925" w:rsidP="00353925">
      <w:pPr>
        <w:spacing w:after="0" w:line="240" w:lineRule="auto"/>
        <w:ind w:left="720"/>
        <w:jc w:val="both"/>
        <w:rPr>
          <w:shd w:val="clear" w:color="auto" w:fill="FFFF00"/>
        </w:rPr>
      </w:pPr>
      <w:r w:rsidRPr="00353925">
        <w:t xml:space="preserve">Of the </w:t>
      </w:r>
      <w:sdt>
        <w:sdtPr>
          <w:id w:val="9263580"/>
          <w:placeholder>
            <w:docPart w:val="55F9D3A625B14B8B93832444A4CCE2BC"/>
          </w:placeholder>
        </w:sdtPr>
        <w:sdtEndPr>
          <w:rPr>
            <w:shd w:val="clear" w:color="auto" w:fill="FFFF00"/>
          </w:rPr>
        </w:sdtEndPr>
        <w:sdtContent>
          <w:r w:rsidRPr="00353925">
            <w:t>65,326</w:t>
          </w:r>
        </w:sdtContent>
      </w:sdt>
      <w:r w:rsidRPr="00353925">
        <w:t xml:space="preserve"> residents in </w:t>
      </w:r>
      <w:proofErr w:type="gramStart"/>
      <w:r w:rsidRPr="00353925">
        <w:t>The</w:t>
      </w:r>
      <w:proofErr w:type="gramEnd"/>
      <w:r w:rsidRPr="00353925">
        <w:t xml:space="preserve"> </w:t>
      </w:r>
      <w:sdt>
        <w:sdtPr>
          <w:id w:val="-1336986886"/>
          <w:placeholder>
            <w:docPart w:val="55F9D3A625B14B8B93832444A4CCE2BC"/>
          </w:placeholder>
        </w:sdtPr>
        <w:sdtEndPr>
          <w:rPr>
            <w:rFonts w:cstheme="minorHAnsi"/>
            <w:highlight w:val="yellow"/>
          </w:rPr>
        </w:sdtEndPr>
        <w:sdtContent>
          <w:r w:rsidRPr="00353925">
            <w:rPr>
              <w:rFonts w:cstheme="minorHAnsi"/>
            </w:rPr>
            <w:t>Arc of Greater Boone County, Inc.</w:t>
          </w:r>
        </w:sdtContent>
      </w:sdt>
      <w:r w:rsidRPr="00353925">
        <w:rPr>
          <w:rFonts w:cstheme="minorHAnsi"/>
        </w:rPr>
        <w:t xml:space="preserve"> </w:t>
      </w:r>
      <w:r w:rsidRPr="00353925">
        <w:t>service</w:t>
      </w:r>
      <w:r>
        <w:t xml:space="preserve"> area,</w:t>
      </w:r>
      <w:sdt>
        <w:sdtPr>
          <w:id w:val="479736755"/>
          <w:placeholder>
            <w:docPart w:val="55F9D3A625B14B8B93832444A4CCE2BC"/>
          </w:placeholder>
        </w:sdtPr>
        <w:sdtContent>
          <w:r w:rsidR="00E852CF">
            <w:t xml:space="preserve"> </w:t>
          </w:r>
          <w:r>
            <w:t xml:space="preserve">1109 </w:t>
          </w:r>
        </w:sdtContent>
      </w:sdt>
      <w:r>
        <w:t xml:space="preserve">residents describe themselves as speaking English less than “very well”. People of </w:t>
      </w:r>
      <w:sdt>
        <w:sdtPr>
          <w:id w:val="-882865205"/>
          <w:placeholder>
            <w:docPart w:val="55F9D3A625B14B8B93832444A4CCE2BC"/>
          </w:placeholder>
          <w:text/>
        </w:sdtPr>
        <w:sdtContent>
          <w:r>
            <w:t xml:space="preserve">Hispanic </w:t>
          </w:r>
        </w:sdtContent>
      </w:sdt>
      <w:r>
        <w:t>descent are the primary LEP persons likely to utilize</w:t>
      </w:r>
      <w:sdt>
        <w:sdtPr>
          <w:id w:val="-538821355"/>
          <w:placeholder>
            <w:docPart w:val="55F9D3A625B14B8B93832444A4CCE2BC"/>
          </w:placeholder>
          <w:text/>
        </w:sdtPr>
        <w:sdtContent>
          <w:r w:rsidRPr="00C35C97">
            <w:t xml:space="preserve"> </w:t>
          </w:r>
          <w:r>
            <w:t>Arc of Greater Boone County, Inc.</w:t>
          </w:r>
        </w:sdtContent>
      </w:sdt>
      <w:r w:rsidRPr="00025747">
        <w:rPr>
          <w:rFonts w:cstheme="minorHAnsi"/>
        </w:rPr>
        <w:t xml:space="preserve"> </w:t>
      </w:r>
      <w:r>
        <w:t xml:space="preserve">services. For the </w:t>
      </w:r>
      <w:sdt>
        <w:sdtPr>
          <w:rPr>
            <w:rFonts w:cstheme="minorHAnsi"/>
          </w:rPr>
          <w:id w:val="302048895"/>
          <w:placeholder>
            <w:docPart w:val="55F9D3A625B14B8B93832444A4CCE2BC"/>
          </w:placeholder>
          <w:text/>
        </w:sdtPr>
        <w:sdtContent>
          <w:r>
            <w:rPr>
              <w:rFonts w:cstheme="minorHAnsi"/>
            </w:rPr>
            <w:t>Arc of Greater Boone County, Inc.</w:t>
          </w:r>
        </w:sdtContent>
      </w:sdt>
      <w:r w:rsidRPr="00025747">
        <w:rPr>
          <w:rFonts w:cstheme="minorHAnsi"/>
        </w:rPr>
        <w:t xml:space="preserve"> </w:t>
      </w:r>
      <w:r>
        <w:t xml:space="preserve">service area, the latest U.S. Census Bureau data shows that among the area’s population </w:t>
      </w:r>
      <w:sdt>
        <w:sdtPr>
          <w:id w:val="-1913232679"/>
          <w:placeholder>
            <w:docPart w:val="55F9D3A625B14B8B93832444A4CCE2BC"/>
          </w:placeholder>
        </w:sdtPr>
        <w:sdtContent>
          <w:r>
            <w:t>1.70</w:t>
          </w:r>
          <w:r w:rsidRPr="00C35C97">
            <w:t>%</w:t>
          </w:r>
        </w:sdtContent>
      </w:sdt>
      <w:r>
        <w:t xml:space="preserve"> speak English “</w:t>
      </w:r>
      <w:r w:rsidRPr="00C35C97">
        <w:rPr>
          <w:i/>
          <w:iCs/>
        </w:rPr>
        <w:t>less than very well</w:t>
      </w:r>
      <w:r>
        <w:t xml:space="preserve">.” </w:t>
      </w:r>
      <w:r>
        <w:rPr>
          <w:b/>
          <w:bCs/>
          <w:u w:val="single"/>
        </w:rPr>
        <w:t>For these groups</w:t>
      </w:r>
      <w:r>
        <w:t xml:space="preserve"> who speak English “less than very well”, </w:t>
      </w:r>
      <w:sdt>
        <w:sdtPr>
          <w:id w:val="-1567330342"/>
          <w:placeholder>
            <w:docPart w:val="55F9D3A625B14B8B93832444A4CCE2BC"/>
          </w:placeholder>
          <w:text/>
        </w:sdtPr>
        <w:sdtContent>
          <w:r w:rsidR="00E852CF">
            <w:t>31.61</w:t>
          </w:r>
          <w:r w:rsidRPr="00C35C97">
            <w:t>%</w:t>
          </w:r>
        </w:sdtContent>
      </w:sdt>
      <w:r w:rsidRPr="00C35C97">
        <w:t xml:space="preserve"> </w:t>
      </w:r>
      <w:r>
        <w:t xml:space="preserve">speak </w:t>
      </w:r>
      <w:sdt>
        <w:sdtPr>
          <w:id w:val="-990945937"/>
          <w:placeholder>
            <w:docPart w:val="55F9D3A625B14B8B93832444A4CCE2BC"/>
          </w:placeholder>
          <w:text/>
        </w:sdtPr>
        <w:sdtContent>
          <w:r w:rsidR="00E852CF">
            <w:t>Spanish</w:t>
          </w:r>
        </w:sdtContent>
      </w:sdt>
    </w:p>
    <w:p w14:paraId="4B0FE7E9" w14:textId="77777777" w:rsidR="00353925" w:rsidRPr="00025747" w:rsidRDefault="00353925" w:rsidP="00353925">
      <w:pPr>
        <w:spacing w:after="0" w:line="240" w:lineRule="auto"/>
        <w:ind w:left="720"/>
        <w:jc w:val="both"/>
        <w:rPr>
          <w:rFonts w:cstheme="minorHAnsi"/>
        </w:rPr>
      </w:pPr>
    </w:p>
    <w:p w14:paraId="3C40B075" w14:textId="69249DF3" w:rsidR="00353925" w:rsidRPr="00025747" w:rsidRDefault="00000000" w:rsidP="00353925">
      <w:pPr>
        <w:spacing w:after="0" w:line="240" w:lineRule="auto"/>
        <w:ind w:left="720"/>
        <w:jc w:val="center"/>
        <w:rPr>
          <w:rFonts w:cstheme="minorHAnsi"/>
        </w:rPr>
      </w:pPr>
      <w:sdt>
        <w:sdtPr>
          <w:rPr>
            <w:rFonts w:cstheme="minorHAnsi"/>
          </w:rPr>
          <w:id w:val="1729877020"/>
          <w:placeholder>
            <w:docPart w:val="55F9D3A625B14B8B93832444A4CCE2BC"/>
          </w:placeholder>
          <w:text/>
        </w:sdtPr>
        <w:sdtContent>
          <w:r w:rsidR="00E852CF">
            <w:rPr>
              <w:rFonts w:cstheme="minorHAnsi"/>
            </w:rPr>
            <w:t>Boone County Indiana</w:t>
          </w:r>
        </w:sdtContent>
      </w:sdt>
      <w:r w:rsidR="00353925" w:rsidRPr="00025747">
        <w:rPr>
          <w:rFonts w:cstheme="minorHAnsi"/>
        </w:rPr>
        <w:t xml:space="preserve"> – Languages Spoke at Home</w:t>
      </w:r>
    </w:p>
    <w:tbl>
      <w:tblPr>
        <w:tblStyle w:val="TableGrid"/>
        <w:tblW w:w="0" w:type="auto"/>
        <w:tblInd w:w="355" w:type="dxa"/>
        <w:tblLook w:val="04A0" w:firstRow="1" w:lastRow="0" w:firstColumn="1" w:lastColumn="0" w:noHBand="0" w:noVBand="1"/>
      </w:tblPr>
      <w:tblGrid>
        <w:gridCol w:w="3495"/>
        <w:gridCol w:w="1702"/>
        <w:gridCol w:w="1793"/>
        <w:gridCol w:w="2005"/>
      </w:tblGrid>
      <w:tr w:rsidR="00353925" w:rsidRPr="00025747" w14:paraId="1596E097" w14:textId="77777777" w:rsidTr="0098128F">
        <w:tc>
          <w:tcPr>
            <w:tcW w:w="3510" w:type="dxa"/>
          </w:tcPr>
          <w:p w14:paraId="18BE580A" w14:textId="77777777" w:rsidR="00353925" w:rsidRPr="00025747" w:rsidRDefault="00353925" w:rsidP="0098128F">
            <w:pPr>
              <w:jc w:val="both"/>
              <w:rPr>
                <w:rFonts w:cstheme="minorHAnsi"/>
              </w:rPr>
            </w:pPr>
          </w:p>
        </w:tc>
        <w:tc>
          <w:tcPr>
            <w:tcW w:w="1710" w:type="dxa"/>
            <w:vAlign w:val="center"/>
          </w:tcPr>
          <w:p w14:paraId="594441D0" w14:textId="77777777" w:rsidR="00353925" w:rsidRPr="00025747" w:rsidRDefault="00353925" w:rsidP="0098128F">
            <w:pPr>
              <w:jc w:val="center"/>
              <w:rPr>
                <w:rFonts w:cstheme="minorHAnsi"/>
              </w:rPr>
            </w:pPr>
            <w:r w:rsidRPr="00025747">
              <w:rPr>
                <w:rFonts w:cstheme="minorHAnsi"/>
              </w:rPr>
              <w:t>Total Number</w:t>
            </w:r>
            <w:r>
              <w:rPr>
                <w:rFonts w:cstheme="minorHAnsi"/>
              </w:rPr>
              <w:t xml:space="preserve"> of People</w:t>
            </w:r>
          </w:p>
        </w:tc>
        <w:tc>
          <w:tcPr>
            <w:tcW w:w="1800" w:type="dxa"/>
            <w:vAlign w:val="center"/>
          </w:tcPr>
          <w:p w14:paraId="2A9D9BA9" w14:textId="77777777" w:rsidR="00353925" w:rsidRPr="00025747" w:rsidRDefault="00353925" w:rsidP="0098128F">
            <w:pPr>
              <w:jc w:val="center"/>
              <w:rPr>
                <w:rFonts w:cstheme="minorHAnsi"/>
              </w:rPr>
            </w:pPr>
            <w:r w:rsidRPr="00025747">
              <w:rPr>
                <w:rFonts w:cstheme="minorHAnsi"/>
              </w:rPr>
              <w:t>Percent of Population</w:t>
            </w:r>
            <w:r>
              <w:rPr>
                <w:rFonts w:cstheme="minorHAnsi"/>
              </w:rPr>
              <w:t xml:space="preserve"> that Speaks Language other than English</w:t>
            </w:r>
          </w:p>
        </w:tc>
        <w:tc>
          <w:tcPr>
            <w:tcW w:w="1975" w:type="dxa"/>
            <w:vAlign w:val="center"/>
          </w:tcPr>
          <w:p w14:paraId="7B6966BA" w14:textId="77777777" w:rsidR="00353925" w:rsidRPr="00025747" w:rsidRDefault="00353925" w:rsidP="0098128F">
            <w:pPr>
              <w:jc w:val="center"/>
              <w:rPr>
                <w:rFonts w:cstheme="minorHAnsi"/>
              </w:rPr>
            </w:pPr>
            <w:r w:rsidRPr="00025747">
              <w:rPr>
                <w:rFonts w:cstheme="minorHAnsi"/>
              </w:rPr>
              <w:t xml:space="preserve">Total Population of </w:t>
            </w:r>
            <w:sdt>
              <w:sdtPr>
                <w:rPr>
                  <w:rFonts w:cstheme="minorHAnsi"/>
                </w:rPr>
                <w:id w:val="1545876166"/>
                <w:placeholder>
                  <w:docPart w:val="55F9D3A625B14B8B93832444A4CCE2BC"/>
                </w:placeholder>
                <w:text/>
              </w:sdtPr>
              <w:sdtContent>
                <w:r w:rsidRPr="00025747">
                  <w:rPr>
                    <w:rFonts w:cstheme="minorHAnsi"/>
                  </w:rPr>
                  <w:t>County</w:t>
                </w:r>
                <w:r>
                  <w:rPr>
                    <w:rFonts w:cstheme="minorHAnsi"/>
                  </w:rPr>
                  <w:t>/City/Service Area</w:t>
                </w:r>
              </w:sdtContent>
            </w:sdt>
          </w:p>
        </w:tc>
      </w:tr>
      <w:tr w:rsidR="00353925" w:rsidRPr="00025747" w14:paraId="539A5525" w14:textId="77777777" w:rsidTr="0098128F">
        <w:tc>
          <w:tcPr>
            <w:tcW w:w="3510" w:type="dxa"/>
          </w:tcPr>
          <w:p w14:paraId="5832AD70" w14:textId="77777777" w:rsidR="00353925" w:rsidRPr="00025747" w:rsidRDefault="00353925" w:rsidP="0098128F">
            <w:pPr>
              <w:jc w:val="both"/>
              <w:rPr>
                <w:rFonts w:cstheme="minorHAnsi"/>
              </w:rPr>
            </w:pPr>
            <w:r w:rsidRPr="00025747">
              <w:rPr>
                <w:rFonts w:cstheme="minorHAnsi"/>
              </w:rPr>
              <w:t>Speak Language other than English</w:t>
            </w:r>
          </w:p>
        </w:tc>
        <w:tc>
          <w:tcPr>
            <w:tcW w:w="1710" w:type="dxa"/>
          </w:tcPr>
          <w:p w14:paraId="2B347E73" w14:textId="088D3D00" w:rsidR="00353925" w:rsidRPr="00025747" w:rsidRDefault="00E852CF" w:rsidP="0098128F">
            <w:pPr>
              <w:jc w:val="both"/>
              <w:rPr>
                <w:rFonts w:cstheme="minorHAnsi"/>
              </w:rPr>
            </w:pPr>
            <w:r>
              <w:rPr>
                <w:rFonts w:cstheme="minorHAnsi"/>
              </w:rPr>
              <w:t>3,899</w:t>
            </w:r>
          </w:p>
        </w:tc>
        <w:tc>
          <w:tcPr>
            <w:tcW w:w="1800" w:type="dxa"/>
          </w:tcPr>
          <w:p w14:paraId="17E3D6AD" w14:textId="7846E2C1" w:rsidR="00353925" w:rsidRPr="00025747" w:rsidRDefault="00E852CF" w:rsidP="0098128F">
            <w:pPr>
              <w:jc w:val="both"/>
              <w:rPr>
                <w:rFonts w:cstheme="minorHAnsi"/>
              </w:rPr>
            </w:pPr>
            <w:r>
              <w:rPr>
                <w:rFonts w:cstheme="minorHAnsi"/>
              </w:rPr>
              <w:t>5.97%</w:t>
            </w:r>
          </w:p>
        </w:tc>
        <w:tc>
          <w:tcPr>
            <w:tcW w:w="1975" w:type="dxa"/>
          </w:tcPr>
          <w:p w14:paraId="1AAF569C" w14:textId="074670F4" w:rsidR="00353925" w:rsidRPr="00025747" w:rsidRDefault="00E852CF" w:rsidP="0098128F">
            <w:pPr>
              <w:jc w:val="both"/>
              <w:rPr>
                <w:rFonts w:cstheme="minorHAnsi"/>
              </w:rPr>
            </w:pPr>
            <w:r>
              <w:rPr>
                <w:rFonts w:cstheme="minorHAnsi"/>
              </w:rPr>
              <w:t>65,326</w:t>
            </w:r>
          </w:p>
        </w:tc>
      </w:tr>
      <w:tr w:rsidR="00353925" w:rsidRPr="00025747" w14:paraId="635C5E71" w14:textId="77777777" w:rsidTr="0098128F">
        <w:tc>
          <w:tcPr>
            <w:tcW w:w="3510" w:type="dxa"/>
          </w:tcPr>
          <w:p w14:paraId="62C1484D" w14:textId="77777777" w:rsidR="00353925" w:rsidRPr="00025747" w:rsidRDefault="00353925" w:rsidP="0098128F">
            <w:pPr>
              <w:jc w:val="both"/>
              <w:rPr>
                <w:rFonts w:cstheme="minorHAnsi"/>
              </w:rPr>
            </w:pPr>
            <w:r w:rsidRPr="00025747">
              <w:rPr>
                <w:rFonts w:cstheme="minorHAnsi"/>
              </w:rPr>
              <w:t>Speak English Less than Very Well</w:t>
            </w:r>
          </w:p>
        </w:tc>
        <w:tc>
          <w:tcPr>
            <w:tcW w:w="1710" w:type="dxa"/>
          </w:tcPr>
          <w:p w14:paraId="2BFFA656" w14:textId="175B68A3" w:rsidR="00353925" w:rsidRPr="00025747" w:rsidRDefault="00E852CF" w:rsidP="0098128F">
            <w:pPr>
              <w:jc w:val="both"/>
              <w:rPr>
                <w:rFonts w:cstheme="minorHAnsi"/>
              </w:rPr>
            </w:pPr>
            <w:r>
              <w:rPr>
                <w:rFonts w:cstheme="minorHAnsi"/>
              </w:rPr>
              <w:t>1109</w:t>
            </w:r>
          </w:p>
        </w:tc>
        <w:tc>
          <w:tcPr>
            <w:tcW w:w="1800" w:type="dxa"/>
          </w:tcPr>
          <w:p w14:paraId="099D0E75" w14:textId="53D9C7DC" w:rsidR="00353925" w:rsidRPr="00025747" w:rsidRDefault="00E852CF" w:rsidP="0098128F">
            <w:pPr>
              <w:jc w:val="both"/>
              <w:rPr>
                <w:rFonts w:cstheme="minorHAnsi"/>
              </w:rPr>
            </w:pPr>
            <w:r>
              <w:rPr>
                <w:rFonts w:cstheme="minorHAnsi"/>
              </w:rPr>
              <w:t>1.70%</w:t>
            </w:r>
          </w:p>
        </w:tc>
        <w:tc>
          <w:tcPr>
            <w:tcW w:w="1975" w:type="dxa"/>
          </w:tcPr>
          <w:p w14:paraId="6940507B" w14:textId="101A6947" w:rsidR="00353925" w:rsidRPr="00025747" w:rsidRDefault="00E852CF" w:rsidP="0098128F">
            <w:pPr>
              <w:jc w:val="both"/>
              <w:rPr>
                <w:rFonts w:cstheme="minorHAnsi"/>
              </w:rPr>
            </w:pPr>
            <w:r>
              <w:rPr>
                <w:rFonts w:cstheme="minorHAnsi"/>
              </w:rPr>
              <w:t>65,326</w:t>
            </w:r>
          </w:p>
        </w:tc>
      </w:tr>
      <w:tr w:rsidR="00353925" w:rsidRPr="00025747" w14:paraId="337EF6AB" w14:textId="77777777" w:rsidTr="0098128F">
        <w:tc>
          <w:tcPr>
            <w:tcW w:w="3510" w:type="dxa"/>
          </w:tcPr>
          <w:p w14:paraId="699FF422" w14:textId="7F33E4E8" w:rsidR="00353925" w:rsidRPr="00025747" w:rsidRDefault="00E852CF" w:rsidP="0098128F">
            <w:pPr>
              <w:jc w:val="both"/>
              <w:rPr>
                <w:rFonts w:cstheme="minorHAnsi"/>
              </w:rPr>
            </w:pPr>
            <w:r>
              <w:rPr>
                <w:rFonts w:cstheme="minorHAnsi"/>
              </w:rPr>
              <w:t>Spanish</w:t>
            </w:r>
          </w:p>
        </w:tc>
        <w:tc>
          <w:tcPr>
            <w:tcW w:w="1710" w:type="dxa"/>
          </w:tcPr>
          <w:p w14:paraId="3865A973" w14:textId="4D381624" w:rsidR="00353925" w:rsidRPr="00025747" w:rsidRDefault="00E852CF" w:rsidP="0098128F">
            <w:pPr>
              <w:jc w:val="both"/>
              <w:rPr>
                <w:rFonts w:cstheme="minorHAnsi"/>
              </w:rPr>
            </w:pPr>
            <w:r>
              <w:rPr>
                <w:rFonts w:cstheme="minorHAnsi"/>
              </w:rPr>
              <w:t>416</w:t>
            </w:r>
          </w:p>
        </w:tc>
        <w:tc>
          <w:tcPr>
            <w:tcW w:w="1800" w:type="dxa"/>
          </w:tcPr>
          <w:p w14:paraId="2F22663D" w14:textId="6B5F09EC" w:rsidR="00353925" w:rsidRPr="00025747" w:rsidRDefault="00E852CF" w:rsidP="0098128F">
            <w:pPr>
              <w:jc w:val="both"/>
              <w:rPr>
                <w:rFonts w:cstheme="minorHAnsi"/>
              </w:rPr>
            </w:pPr>
            <w:r>
              <w:rPr>
                <w:rFonts w:cstheme="minorHAnsi"/>
              </w:rPr>
              <w:t>0.64%</w:t>
            </w:r>
          </w:p>
        </w:tc>
        <w:tc>
          <w:tcPr>
            <w:tcW w:w="1975" w:type="dxa"/>
          </w:tcPr>
          <w:p w14:paraId="55B8F43F" w14:textId="6C04E034" w:rsidR="00353925" w:rsidRPr="00025747" w:rsidRDefault="00E852CF" w:rsidP="0098128F">
            <w:pPr>
              <w:jc w:val="both"/>
              <w:rPr>
                <w:rFonts w:cstheme="minorHAnsi"/>
              </w:rPr>
            </w:pPr>
            <w:r>
              <w:rPr>
                <w:rFonts w:cstheme="minorHAnsi"/>
              </w:rPr>
              <w:t>65,326</w:t>
            </w:r>
          </w:p>
        </w:tc>
      </w:tr>
      <w:tr w:rsidR="00353925" w:rsidRPr="00025747" w14:paraId="37F34349" w14:textId="77777777" w:rsidTr="0098128F">
        <w:tc>
          <w:tcPr>
            <w:tcW w:w="3510" w:type="dxa"/>
          </w:tcPr>
          <w:p w14:paraId="28C9D989" w14:textId="6711FBBF" w:rsidR="00353925" w:rsidRPr="00025747" w:rsidRDefault="00E852CF" w:rsidP="0098128F">
            <w:pPr>
              <w:jc w:val="both"/>
              <w:rPr>
                <w:rFonts w:cstheme="minorHAnsi"/>
              </w:rPr>
            </w:pPr>
            <w:r>
              <w:rPr>
                <w:rFonts w:cstheme="minorHAnsi"/>
              </w:rPr>
              <w:t>French</w:t>
            </w:r>
          </w:p>
        </w:tc>
        <w:tc>
          <w:tcPr>
            <w:tcW w:w="1710" w:type="dxa"/>
          </w:tcPr>
          <w:p w14:paraId="62AB2752" w14:textId="19BA7F8D" w:rsidR="00353925" w:rsidRPr="00025747" w:rsidRDefault="00E852CF" w:rsidP="0098128F">
            <w:pPr>
              <w:jc w:val="both"/>
              <w:rPr>
                <w:rFonts w:cstheme="minorHAnsi"/>
              </w:rPr>
            </w:pPr>
            <w:r>
              <w:rPr>
                <w:rFonts w:cstheme="minorHAnsi"/>
              </w:rPr>
              <w:t>14</w:t>
            </w:r>
          </w:p>
        </w:tc>
        <w:tc>
          <w:tcPr>
            <w:tcW w:w="1800" w:type="dxa"/>
          </w:tcPr>
          <w:p w14:paraId="5B106ABA" w14:textId="4BF87958" w:rsidR="00353925" w:rsidRPr="00025747" w:rsidRDefault="00E852CF" w:rsidP="0098128F">
            <w:pPr>
              <w:jc w:val="both"/>
              <w:rPr>
                <w:rFonts w:cstheme="minorHAnsi"/>
              </w:rPr>
            </w:pPr>
            <w:r>
              <w:rPr>
                <w:rFonts w:cstheme="minorHAnsi"/>
              </w:rPr>
              <w:t>0.04%</w:t>
            </w:r>
          </w:p>
        </w:tc>
        <w:tc>
          <w:tcPr>
            <w:tcW w:w="1975" w:type="dxa"/>
          </w:tcPr>
          <w:p w14:paraId="1FDB37AA" w14:textId="121A2D45" w:rsidR="00353925" w:rsidRPr="00025747" w:rsidRDefault="00E852CF" w:rsidP="0098128F">
            <w:pPr>
              <w:jc w:val="both"/>
              <w:rPr>
                <w:rFonts w:cstheme="minorHAnsi"/>
              </w:rPr>
            </w:pPr>
            <w:r>
              <w:rPr>
                <w:rFonts w:cstheme="minorHAnsi"/>
              </w:rPr>
              <w:t>65,326</w:t>
            </w:r>
          </w:p>
        </w:tc>
      </w:tr>
      <w:tr w:rsidR="00E852CF" w:rsidRPr="00025747" w14:paraId="591675FA" w14:textId="77777777" w:rsidTr="0098128F">
        <w:tc>
          <w:tcPr>
            <w:tcW w:w="3510" w:type="dxa"/>
          </w:tcPr>
          <w:p w14:paraId="6D23EE61" w14:textId="75CB0FB2" w:rsidR="00E852CF" w:rsidRPr="00025747" w:rsidRDefault="00E852CF" w:rsidP="0098128F">
            <w:pPr>
              <w:jc w:val="both"/>
              <w:rPr>
                <w:rFonts w:cstheme="minorHAnsi"/>
              </w:rPr>
            </w:pPr>
            <w:r>
              <w:rPr>
                <w:rFonts w:cstheme="minorHAnsi"/>
              </w:rPr>
              <w:t>German</w:t>
            </w:r>
          </w:p>
        </w:tc>
        <w:tc>
          <w:tcPr>
            <w:tcW w:w="1710" w:type="dxa"/>
          </w:tcPr>
          <w:p w14:paraId="167CEBF6" w14:textId="71F22CCB" w:rsidR="00E852CF" w:rsidRPr="00025747" w:rsidRDefault="00E852CF" w:rsidP="0098128F">
            <w:pPr>
              <w:jc w:val="both"/>
              <w:rPr>
                <w:rFonts w:cstheme="minorHAnsi"/>
              </w:rPr>
            </w:pPr>
            <w:r>
              <w:rPr>
                <w:rFonts w:cstheme="minorHAnsi"/>
              </w:rPr>
              <w:t>22</w:t>
            </w:r>
          </w:p>
        </w:tc>
        <w:tc>
          <w:tcPr>
            <w:tcW w:w="1800" w:type="dxa"/>
          </w:tcPr>
          <w:p w14:paraId="5175056C" w14:textId="2B2B220A" w:rsidR="00E852CF" w:rsidRPr="00025747" w:rsidRDefault="00E852CF" w:rsidP="0098128F">
            <w:pPr>
              <w:jc w:val="both"/>
              <w:rPr>
                <w:rFonts w:cstheme="minorHAnsi"/>
              </w:rPr>
            </w:pPr>
            <w:r>
              <w:rPr>
                <w:rFonts w:cstheme="minorHAnsi"/>
              </w:rPr>
              <w:t>0.03%</w:t>
            </w:r>
          </w:p>
        </w:tc>
        <w:tc>
          <w:tcPr>
            <w:tcW w:w="1975" w:type="dxa"/>
          </w:tcPr>
          <w:p w14:paraId="115DDDE6" w14:textId="4952E065" w:rsidR="00E852CF" w:rsidRDefault="00E852CF" w:rsidP="0098128F">
            <w:pPr>
              <w:jc w:val="both"/>
              <w:rPr>
                <w:rFonts w:cstheme="minorHAnsi"/>
              </w:rPr>
            </w:pPr>
            <w:r>
              <w:rPr>
                <w:rFonts w:cstheme="minorHAnsi"/>
              </w:rPr>
              <w:t>65,326</w:t>
            </w:r>
          </w:p>
        </w:tc>
      </w:tr>
      <w:tr w:rsidR="00E852CF" w:rsidRPr="00025747" w14:paraId="4396BF95" w14:textId="77777777" w:rsidTr="0098128F">
        <w:tc>
          <w:tcPr>
            <w:tcW w:w="3510" w:type="dxa"/>
          </w:tcPr>
          <w:p w14:paraId="324D7A6D" w14:textId="2A34CF8A" w:rsidR="00E852CF" w:rsidRDefault="00E852CF" w:rsidP="0098128F">
            <w:pPr>
              <w:jc w:val="both"/>
              <w:rPr>
                <w:rFonts w:cstheme="minorHAnsi"/>
              </w:rPr>
            </w:pPr>
            <w:r>
              <w:rPr>
                <w:rFonts w:cstheme="minorHAnsi"/>
              </w:rPr>
              <w:t>Russian/Polish/other Slavic</w:t>
            </w:r>
          </w:p>
        </w:tc>
        <w:tc>
          <w:tcPr>
            <w:tcW w:w="1710" w:type="dxa"/>
          </w:tcPr>
          <w:p w14:paraId="615E7466" w14:textId="19580DA5" w:rsidR="00E852CF" w:rsidRDefault="00E852CF" w:rsidP="0098128F">
            <w:pPr>
              <w:jc w:val="both"/>
              <w:rPr>
                <w:rFonts w:cstheme="minorHAnsi"/>
              </w:rPr>
            </w:pPr>
            <w:r>
              <w:rPr>
                <w:rFonts w:cstheme="minorHAnsi"/>
              </w:rPr>
              <w:t>132</w:t>
            </w:r>
          </w:p>
        </w:tc>
        <w:tc>
          <w:tcPr>
            <w:tcW w:w="1800" w:type="dxa"/>
          </w:tcPr>
          <w:p w14:paraId="7FA44DDC" w14:textId="754E2240" w:rsidR="00E852CF" w:rsidRPr="00025747" w:rsidRDefault="00E852CF" w:rsidP="0098128F">
            <w:pPr>
              <w:jc w:val="both"/>
              <w:rPr>
                <w:rFonts w:cstheme="minorHAnsi"/>
              </w:rPr>
            </w:pPr>
            <w:r>
              <w:rPr>
                <w:rFonts w:cstheme="minorHAnsi"/>
              </w:rPr>
              <w:t>0.20%</w:t>
            </w:r>
          </w:p>
        </w:tc>
        <w:tc>
          <w:tcPr>
            <w:tcW w:w="1975" w:type="dxa"/>
          </w:tcPr>
          <w:p w14:paraId="5D4BE4D6" w14:textId="0B775591" w:rsidR="00E852CF" w:rsidRDefault="00E852CF" w:rsidP="0098128F">
            <w:pPr>
              <w:jc w:val="both"/>
              <w:rPr>
                <w:rFonts w:cstheme="minorHAnsi"/>
              </w:rPr>
            </w:pPr>
            <w:r>
              <w:rPr>
                <w:rFonts w:cstheme="minorHAnsi"/>
              </w:rPr>
              <w:t>65,326</w:t>
            </w:r>
          </w:p>
        </w:tc>
      </w:tr>
      <w:tr w:rsidR="00E852CF" w:rsidRPr="00025747" w14:paraId="683BDA79" w14:textId="77777777" w:rsidTr="0098128F">
        <w:tc>
          <w:tcPr>
            <w:tcW w:w="3510" w:type="dxa"/>
          </w:tcPr>
          <w:p w14:paraId="6EBFE502" w14:textId="7CA01389" w:rsidR="00E852CF" w:rsidRDefault="00E852CF" w:rsidP="0098128F">
            <w:pPr>
              <w:jc w:val="both"/>
              <w:rPr>
                <w:rFonts w:cstheme="minorHAnsi"/>
              </w:rPr>
            </w:pPr>
            <w:r>
              <w:rPr>
                <w:rFonts w:cstheme="minorHAnsi"/>
              </w:rPr>
              <w:t>Other Indo-European Languages</w:t>
            </w:r>
          </w:p>
        </w:tc>
        <w:tc>
          <w:tcPr>
            <w:tcW w:w="1710" w:type="dxa"/>
          </w:tcPr>
          <w:p w14:paraId="52C16BF2" w14:textId="1CD986F2" w:rsidR="00E852CF" w:rsidRDefault="00E852CF" w:rsidP="0098128F">
            <w:pPr>
              <w:jc w:val="both"/>
              <w:rPr>
                <w:rFonts w:cstheme="minorHAnsi"/>
              </w:rPr>
            </w:pPr>
            <w:r>
              <w:rPr>
                <w:rFonts w:cstheme="minorHAnsi"/>
              </w:rPr>
              <w:t>186</w:t>
            </w:r>
          </w:p>
        </w:tc>
        <w:tc>
          <w:tcPr>
            <w:tcW w:w="1800" w:type="dxa"/>
          </w:tcPr>
          <w:p w14:paraId="6157043F" w14:textId="0487A47D" w:rsidR="00E852CF" w:rsidRPr="00025747" w:rsidRDefault="00E852CF" w:rsidP="0098128F">
            <w:pPr>
              <w:jc w:val="both"/>
              <w:rPr>
                <w:rFonts w:cstheme="minorHAnsi"/>
              </w:rPr>
            </w:pPr>
            <w:r>
              <w:rPr>
                <w:rFonts w:cstheme="minorHAnsi"/>
              </w:rPr>
              <w:t>0.28%</w:t>
            </w:r>
          </w:p>
        </w:tc>
        <w:tc>
          <w:tcPr>
            <w:tcW w:w="1975" w:type="dxa"/>
          </w:tcPr>
          <w:p w14:paraId="624ABCDA" w14:textId="7C1A4B1A" w:rsidR="00E852CF" w:rsidRDefault="00E852CF" w:rsidP="0098128F">
            <w:pPr>
              <w:jc w:val="both"/>
              <w:rPr>
                <w:rFonts w:cstheme="minorHAnsi"/>
              </w:rPr>
            </w:pPr>
            <w:r>
              <w:rPr>
                <w:rFonts w:cstheme="minorHAnsi"/>
              </w:rPr>
              <w:t>65,326</w:t>
            </w:r>
          </w:p>
        </w:tc>
      </w:tr>
      <w:tr w:rsidR="00E852CF" w:rsidRPr="00025747" w14:paraId="506CC6EB" w14:textId="77777777" w:rsidTr="0098128F">
        <w:tc>
          <w:tcPr>
            <w:tcW w:w="3510" w:type="dxa"/>
          </w:tcPr>
          <w:p w14:paraId="52109F4F" w14:textId="1A83DF61" w:rsidR="00E852CF" w:rsidRDefault="00E852CF" w:rsidP="0098128F">
            <w:pPr>
              <w:jc w:val="both"/>
              <w:rPr>
                <w:rFonts w:cstheme="minorHAnsi"/>
              </w:rPr>
            </w:pPr>
            <w:r>
              <w:rPr>
                <w:rFonts w:cstheme="minorHAnsi"/>
              </w:rPr>
              <w:t>Chinese</w:t>
            </w:r>
          </w:p>
        </w:tc>
        <w:tc>
          <w:tcPr>
            <w:tcW w:w="1710" w:type="dxa"/>
          </w:tcPr>
          <w:p w14:paraId="62BC7CFA" w14:textId="12EAF6B7" w:rsidR="00E852CF" w:rsidRDefault="00E852CF" w:rsidP="0098128F">
            <w:pPr>
              <w:jc w:val="both"/>
              <w:rPr>
                <w:rFonts w:cstheme="minorHAnsi"/>
              </w:rPr>
            </w:pPr>
            <w:r>
              <w:rPr>
                <w:rFonts w:cstheme="minorHAnsi"/>
              </w:rPr>
              <w:t>125</w:t>
            </w:r>
          </w:p>
        </w:tc>
        <w:tc>
          <w:tcPr>
            <w:tcW w:w="1800" w:type="dxa"/>
          </w:tcPr>
          <w:p w14:paraId="74137682" w14:textId="39AD1BB0" w:rsidR="00E852CF" w:rsidRPr="00025747" w:rsidRDefault="00E852CF" w:rsidP="0098128F">
            <w:pPr>
              <w:jc w:val="both"/>
              <w:rPr>
                <w:rFonts w:cstheme="minorHAnsi"/>
              </w:rPr>
            </w:pPr>
            <w:r>
              <w:rPr>
                <w:rFonts w:cstheme="minorHAnsi"/>
              </w:rPr>
              <w:t>0.19%</w:t>
            </w:r>
          </w:p>
        </w:tc>
        <w:tc>
          <w:tcPr>
            <w:tcW w:w="1975" w:type="dxa"/>
          </w:tcPr>
          <w:p w14:paraId="29B64473" w14:textId="17C023D4" w:rsidR="00E852CF" w:rsidRDefault="00E852CF" w:rsidP="0098128F">
            <w:pPr>
              <w:jc w:val="both"/>
              <w:rPr>
                <w:rFonts w:cstheme="minorHAnsi"/>
              </w:rPr>
            </w:pPr>
            <w:r>
              <w:rPr>
                <w:rFonts w:cstheme="minorHAnsi"/>
              </w:rPr>
              <w:t>65,326</w:t>
            </w:r>
          </w:p>
        </w:tc>
      </w:tr>
      <w:tr w:rsidR="00E852CF" w:rsidRPr="00025747" w14:paraId="4EADA60A" w14:textId="77777777" w:rsidTr="0098128F">
        <w:tc>
          <w:tcPr>
            <w:tcW w:w="3510" w:type="dxa"/>
          </w:tcPr>
          <w:p w14:paraId="792C3556" w14:textId="57A11EE5" w:rsidR="00E852CF" w:rsidRDefault="00E852CF" w:rsidP="0098128F">
            <w:pPr>
              <w:jc w:val="both"/>
              <w:rPr>
                <w:rFonts w:cstheme="minorHAnsi"/>
              </w:rPr>
            </w:pPr>
            <w:r>
              <w:rPr>
                <w:rFonts w:cstheme="minorHAnsi"/>
              </w:rPr>
              <w:t>Vietnamese</w:t>
            </w:r>
          </w:p>
        </w:tc>
        <w:tc>
          <w:tcPr>
            <w:tcW w:w="1710" w:type="dxa"/>
          </w:tcPr>
          <w:p w14:paraId="30072259" w14:textId="5B2B258F" w:rsidR="00E852CF" w:rsidRDefault="00E852CF" w:rsidP="0098128F">
            <w:pPr>
              <w:jc w:val="both"/>
              <w:rPr>
                <w:rFonts w:cstheme="minorHAnsi"/>
              </w:rPr>
            </w:pPr>
            <w:r>
              <w:rPr>
                <w:rFonts w:cstheme="minorHAnsi"/>
              </w:rPr>
              <w:t>1</w:t>
            </w:r>
          </w:p>
        </w:tc>
        <w:tc>
          <w:tcPr>
            <w:tcW w:w="1800" w:type="dxa"/>
          </w:tcPr>
          <w:p w14:paraId="1CBD7EC9" w14:textId="4D53F793" w:rsidR="00E852CF" w:rsidRPr="00025747" w:rsidRDefault="00E852CF" w:rsidP="0098128F">
            <w:pPr>
              <w:jc w:val="both"/>
              <w:rPr>
                <w:rFonts w:cstheme="minorHAnsi"/>
              </w:rPr>
            </w:pPr>
            <w:r>
              <w:rPr>
                <w:rFonts w:cstheme="minorHAnsi"/>
              </w:rPr>
              <w:t>0.001%</w:t>
            </w:r>
          </w:p>
        </w:tc>
        <w:tc>
          <w:tcPr>
            <w:tcW w:w="1975" w:type="dxa"/>
          </w:tcPr>
          <w:p w14:paraId="2CB59F51" w14:textId="412B2766" w:rsidR="00E852CF" w:rsidRDefault="00E852CF" w:rsidP="0098128F">
            <w:pPr>
              <w:jc w:val="both"/>
              <w:rPr>
                <w:rFonts w:cstheme="minorHAnsi"/>
              </w:rPr>
            </w:pPr>
            <w:r>
              <w:rPr>
                <w:rFonts w:cstheme="minorHAnsi"/>
              </w:rPr>
              <w:t>65,326</w:t>
            </w:r>
          </w:p>
        </w:tc>
      </w:tr>
      <w:tr w:rsidR="00E852CF" w:rsidRPr="00025747" w14:paraId="5D21A9BC" w14:textId="77777777" w:rsidTr="0098128F">
        <w:tc>
          <w:tcPr>
            <w:tcW w:w="3510" w:type="dxa"/>
          </w:tcPr>
          <w:p w14:paraId="7DA035C6" w14:textId="624009F4" w:rsidR="00E852CF" w:rsidRDefault="00E852CF" w:rsidP="0098128F">
            <w:pPr>
              <w:jc w:val="both"/>
              <w:rPr>
                <w:rFonts w:cstheme="minorHAnsi"/>
              </w:rPr>
            </w:pPr>
            <w:r>
              <w:rPr>
                <w:rFonts w:cstheme="minorHAnsi"/>
              </w:rPr>
              <w:t>Other Asian or Pacific Island Languages</w:t>
            </w:r>
          </w:p>
        </w:tc>
        <w:tc>
          <w:tcPr>
            <w:tcW w:w="1710" w:type="dxa"/>
          </w:tcPr>
          <w:p w14:paraId="063BDC5A" w14:textId="370B4514" w:rsidR="00E852CF" w:rsidRDefault="00E852CF" w:rsidP="0098128F">
            <w:pPr>
              <w:jc w:val="both"/>
              <w:rPr>
                <w:rFonts w:cstheme="minorHAnsi"/>
              </w:rPr>
            </w:pPr>
            <w:r>
              <w:rPr>
                <w:rFonts w:cstheme="minorHAnsi"/>
              </w:rPr>
              <w:t>193</w:t>
            </w:r>
          </w:p>
        </w:tc>
        <w:tc>
          <w:tcPr>
            <w:tcW w:w="1800" w:type="dxa"/>
          </w:tcPr>
          <w:p w14:paraId="41812011" w14:textId="0DFDF4A7" w:rsidR="00E852CF" w:rsidRPr="00025747" w:rsidRDefault="00E852CF" w:rsidP="0098128F">
            <w:pPr>
              <w:jc w:val="both"/>
              <w:rPr>
                <w:rFonts w:cstheme="minorHAnsi"/>
              </w:rPr>
            </w:pPr>
            <w:r>
              <w:rPr>
                <w:rFonts w:cstheme="minorHAnsi"/>
              </w:rPr>
              <w:t>0.30%</w:t>
            </w:r>
          </w:p>
        </w:tc>
        <w:tc>
          <w:tcPr>
            <w:tcW w:w="1975" w:type="dxa"/>
          </w:tcPr>
          <w:p w14:paraId="11B80EEF" w14:textId="2F93546A" w:rsidR="00E852CF" w:rsidRDefault="00E852CF" w:rsidP="0098128F">
            <w:pPr>
              <w:jc w:val="both"/>
              <w:rPr>
                <w:rFonts w:cstheme="minorHAnsi"/>
              </w:rPr>
            </w:pPr>
            <w:r>
              <w:rPr>
                <w:rFonts w:cstheme="minorHAnsi"/>
              </w:rPr>
              <w:t>65,326</w:t>
            </w:r>
          </w:p>
        </w:tc>
      </w:tr>
      <w:tr w:rsidR="00E852CF" w:rsidRPr="00025747" w14:paraId="6939D84D" w14:textId="77777777" w:rsidTr="0098128F">
        <w:tc>
          <w:tcPr>
            <w:tcW w:w="3510" w:type="dxa"/>
          </w:tcPr>
          <w:p w14:paraId="2A8C15AA" w14:textId="1F2784A1" w:rsidR="00E852CF" w:rsidRDefault="00E852CF" w:rsidP="0098128F">
            <w:pPr>
              <w:jc w:val="both"/>
              <w:rPr>
                <w:rFonts w:cstheme="minorHAnsi"/>
              </w:rPr>
            </w:pPr>
            <w:r>
              <w:rPr>
                <w:rFonts w:cstheme="minorHAnsi"/>
              </w:rPr>
              <w:t>Other and Unspecified Languages</w:t>
            </w:r>
          </w:p>
        </w:tc>
        <w:tc>
          <w:tcPr>
            <w:tcW w:w="1710" w:type="dxa"/>
          </w:tcPr>
          <w:p w14:paraId="5B27E203" w14:textId="0E399694" w:rsidR="00E852CF" w:rsidRDefault="00E852CF" w:rsidP="0098128F">
            <w:pPr>
              <w:jc w:val="both"/>
              <w:rPr>
                <w:rFonts w:cstheme="minorHAnsi"/>
              </w:rPr>
            </w:pPr>
            <w:r>
              <w:rPr>
                <w:rFonts w:cstheme="minorHAnsi"/>
              </w:rPr>
              <w:t>20</w:t>
            </w:r>
          </w:p>
        </w:tc>
        <w:tc>
          <w:tcPr>
            <w:tcW w:w="1800" w:type="dxa"/>
          </w:tcPr>
          <w:p w14:paraId="24168354" w14:textId="05A02A93" w:rsidR="00E852CF" w:rsidRPr="00025747" w:rsidRDefault="00E852CF" w:rsidP="0098128F">
            <w:pPr>
              <w:jc w:val="both"/>
              <w:rPr>
                <w:rFonts w:cstheme="minorHAnsi"/>
              </w:rPr>
            </w:pPr>
            <w:r>
              <w:rPr>
                <w:rFonts w:cstheme="minorHAnsi"/>
              </w:rPr>
              <w:t>0.03%</w:t>
            </w:r>
          </w:p>
        </w:tc>
        <w:tc>
          <w:tcPr>
            <w:tcW w:w="1975" w:type="dxa"/>
          </w:tcPr>
          <w:p w14:paraId="0EB8F91F" w14:textId="421A309D" w:rsidR="00E852CF" w:rsidRDefault="00E852CF" w:rsidP="0098128F">
            <w:pPr>
              <w:jc w:val="both"/>
              <w:rPr>
                <w:rFonts w:cstheme="minorHAnsi"/>
              </w:rPr>
            </w:pPr>
            <w:r>
              <w:rPr>
                <w:rFonts w:cstheme="minorHAnsi"/>
              </w:rPr>
              <w:t>65,326</w:t>
            </w:r>
          </w:p>
        </w:tc>
      </w:tr>
    </w:tbl>
    <w:p w14:paraId="603928D8" w14:textId="77777777" w:rsidR="00353925" w:rsidRDefault="00353925" w:rsidP="00353925">
      <w:pPr>
        <w:pStyle w:val="ListParagraph"/>
        <w:spacing w:after="0"/>
        <w:ind w:left="1440"/>
        <w:jc w:val="both"/>
        <w:rPr>
          <w:rFonts w:cstheme="minorHAnsi"/>
          <w:iCs/>
        </w:rPr>
      </w:pPr>
    </w:p>
    <w:p w14:paraId="781ACB38" w14:textId="36F310BD" w:rsidR="00353925" w:rsidRDefault="00353925" w:rsidP="00353925">
      <w:pPr>
        <w:pStyle w:val="ListParagraph"/>
        <w:spacing w:after="0"/>
        <w:ind w:left="1440"/>
        <w:jc w:val="both"/>
        <w:rPr>
          <w:rFonts w:cstheme="minorHAnsi"/>
          <w:iCs/>
        </w:rPr>
      </w:pPr>
    </w:p>
    <w:p w14:paraId="25D603FE" w14:textId="09C9B624" w:rsidR="00353925" w:rsidRDefault="00C052B4" w:rsidP="00C052B4">
      <w:pPr>
        <w:spacing w:after="0"/>
        <w:jc w:val="both"/>
        <w:rPr>
          <w:rFonts w:cstheme="minorHAnsi"/>
        </w:rPr>
      </w:pPr>
      <w:r w:rsidRPr="00025747">
        <w:rPr>
          <w:rFonts w:cstheme="minorHAnsi"/>
          <w:b/>
        </w:rPr>
        <w:t xml:space="preserve">Factor 2: The frequency with which LEP persons </w:t>
      </w:r>
      <w:proofErr w:type="gramStart"/>
      <w:r w:rsidRPr="00025747">
        <w:rPr>
          <w:rFonts w:cstheme="minorHAnsi"/>
          <w:b/>
        </w:rPr>
        <w:t>come into contact with</w:t>
      </w:r>
      <w:proofErr w:type="gramEnd"/>
      <w:r w:rsidRPr="00025747">
        <w:rPr>
          <w:rFonts w:cstheme="minorHAnsi"/>
          <w:b/>
        </w:rPr>
        <w:t xml:space="preserve"> the program</w:t>
      </w:r>
      <w:r w:rsidRPr="00025747">
        <w:rPr>
          <w:rFonts w:cstheme="minorHAnsi"/>
        </w:rPr>
        <w:t>:</w:t>
      </w:r>
    </w:p>
    <w:p w14:paraId="1A5D4C23" w14:textId="083E9204" w:rsidR="00C052B4" w:rsidRDefault="00C052B4" w:rsidP="00C052B4">
      <w:pPr>
        <w:spacing w:after="0"/>
        <w:jc w:val="both"/>
        <w:rPr>
          <w:rFonts w:cstheme="minorHAnsi"/>
        </w:rPr>
      </w:pPr>
    </w:p>
    <w:p w14:paraId="637458E0" w14:textId="6FBE6C08" w:rsidR="00C052B4" w:rsidRDefault="00C052B4" w:rsidP="00C052B4">
      <w:pPr>
        <w:spacing w:after="0"/>
        <w:ind w:left="630"/>
        <w:jc w:val="both"/>
        <w:rPr>
          <w:rFonts w:cstheme="minorHAnsi"/>
          <w:iCs/>
        </w:rPr>
      </w:pPr>
      <w:r w:rsidRPr="00891897">
        <w:rPr>
          <w:rFonts w:cstheme="minorHAnsi"/>
          <w:iCs/>
        </w:rPr>
        <w:t>Individuals who meet the LEP criteria rarely seek services from The Arc of Greater Boone County. In the past 12 months, 0 persons who have limited English Proficiency h</w:t>
      </w:r>
      <w:r>
        <w:rPr>
          <w:rFonts w:cstheme="minorHAnsi"/>
          <w:iCs/>
        </w:rPr>
        <w:t>ave</w:t>
      </w:r>
      <w:r w:rsidRPr="00891897">
        <w:rPr>
          <w:rFonts w:cstheme="minorHAnsi"/>
          <w:iCs/>
        </w:rPr>
        <w:t xml:space="preserve"> sought services.</w:t>
      </w:r>
      <w:r>
        <w:rPr>
          <w:rFonts w:cstheme="minorHAnsi"/>
          <w:iCs/>
        </w:rPr>
        <w:t xml:space="preserve">  All current persons supported speak or understand English as their primary language.  Referral sources </w:t>
      </w:r>
      <w:r>
        <w:rPr>
          <w:rFonts w:cstheme="minorHAnsi"/>
          <w:iCs/>
        </w:rPr>
        <w:lastRenderedPageBreak/>
        <w:t xml:space="preserve">from services include the Office of Vocational Rehabilitation or Medicaid Waiver Case Managers.  In cases where LEP individuals are referred, translation services will be made available as needed.   </w:t>
      </w:r>
    </w:p>
    <w:p w14:paraId="05F50E71" w14:textId="2537BE86" w:rsidR="00B677B4" w:rsidRDefault="00B677B4" w:rsidP="00B677B4">
      <w:pPr>
        <w:spacing w:after="0"/>
        <w:jc w:val="both"/>
        <w:rPr>
          <w:rFonts w:cstheme="minorHAnsi"/>
          <w:iCs/>
        </w:rPr>
      </w:pPr>
    </w:p>
    <w:p w14:paraId="6694DA5E" w14:textId="2A8D7181" w:rsidR="00B677B4" w:rsidRDefault="00B677B4" w:rsidP="00B677B4">
      <w:pPr>
        <w:spacing w:after="0"/>
        <w:jc w:val="both"/>
        <w:rPr>
          <w:rFonts w:cstheme="minorHAnsi"/>
          <w:b/>
        </w:rPr>
      </w:pPr>
      <w:r w:rsidRPr="00025747">
        <w:rPr>
          <w:rFonts w:cstheme="minorHAnsi"/>
          <w:b/>
        </w:rPr>
        <w:t xml:space="preserve">Factor 3: The nature and importance of the program, activity, or service provided by the program to people’s </w:t>
      </w:r>
      <w:commentRangeStart w:id="5"/>
      <w:r w:rsidRPr="00025747">
        <w:rPr>
          <w:rFonts w:cstheme="minorHAnsi"/>
          <w:b/>
        </w:rPr>
        <w:t>lives</w:t>
      </w:r>
      <w:commentRangeEnd w:id="5"/>
      <w:r>
        <w:rPr>
          <w:rStyle w:val="CommentReference"/>
        </w:rPr>
        <w:commentReference w:id="5"/>
      </w:r>
      <w:r w:rsidRPr="00025747">
        <w:rPr>
          <w:rFonts w:cstheme="minorHAnsi"/>
          <w:b/>
        </w:rPr>
        <w:t>.</w:t>
      </w:r>
    </w:p>
    <w:p w14:paraId="0F483124" w14:textId="5F91EC4C" w:rsidR="00B677B4" w:rsidRDefault="00B677B4" w:rsidP="00B677B4">
      <w:pPr>
        <w:spacing w:after="0"/>
        <w:jc w:val="both"/>
        <w:rPr>
          <w:rFonts w:cstheme="minorHAnsi"/>
          <w:b/>
        </w:rPr>
      </w:pPr>
    </w:p>
    <w:p w14:paraId="7C22FE9D" w14:textId="5437775B" w:rsidR="00B677B4" w:rsidRDefault="00B677B4" w:rsidP="00B677B4">
      <w:pPr>
        <w:spacing w:after="0"/>
        <w:ind w:left="630"/>
        <w:jc w:val="both"/>
        <w:rPr>
          <w:rFonts w:eastAsiaTheme="minorHAnsi"/>
        </w:rPr>
      </w:pPr>
      <w:r>
        <w:rPr>
          <w:rFonts w:eastAsiaTheme="minorHAnsi"/>
        </w:rPr>
        <w:t xml:space="preserve">Language is important for the social and independence building activities that are part of the Programming for The Arc of Greater Boone County.  </w:t>
      </w:r>
    </w:p>
    <w:p w14:paraId="6EEACA2D" w14:textId="405B24AC" w:rsidR="00B677B4" w:rsidRDefault="00B677B4" w:rsidP="00B677B4">
      <w:pPr>
        <w:spacing w:after="0"/>
        <w:ind w:left="630"/>
        <w:jc w:val="both"/>
        <w:rPr>
          <w:rFonts w:eastAsiaTheme="minorHAnsi"/>
        </w:rPr>
      </w:pPr>
    </w:p>
    <w:p w14:paraId="039AABEF" w14:textId="1414CD8D" w:rsidR="00B677B4" w:rsidRDefault="00B677B4" w:rsidP="00B677B4">
      <w:pPr>
        <w:spacing w:after="0"/>
        <w:ind w:left="630"/>
        <w:jc w:val="both"/>
        <w:rPr>
          <w:rFonts w:eastAsiaTheme="minorHAnsi"/>
        </w:rPr>
      </w:pPr>
      <w:r>
        <w:rPr>
          <w:rFonts w:cstheme="minorHAnsi"/>
        </w:rPr>
        <w:t xml:space="preserve">The Arc of Greater Boone County, Inc. </w:t>
      </w:r>
      <w:r w:rsidRPr="00025747">
        <w:rPr>
          <w:rFonts w:cstheme="minorHAnsi"/>
        </w:rPr>
        <w:t xml:space="preserve">is committed to providing meaningful access and will provide written translation for any of its documents, when reasonable, effective and with the available resources.  In other cases, </w:t>
      </w:r>
      <w:r>
        <w:rPr>
          <w:rFonts w:cstheme="minorHAnsi"/>
        </w:rPr>
        <w:t>The Arc of Greater Boone County, Inc.</w:t>
      </w:r>
      <w:r w:rsidRPr="00025747">
        <w:rPr>
          <w:rFonts w:cstheme="minorHAnsi"/>
        </w:rPr>
        <w:t xml:space="preserve"> will strive to provide alternative but meaningfully accessibility. Moreover, </w:t>
      </w:r>
      <w:r>
        <w:rPr>
          <w:rFonts w:cstheme="minorHAnsi"/>
        </w:rPr>
        <w:t>The Arc of Greater Boone County, Inc.</w:t>
      </w:r>
      <w:r w:rsidRPr="00025747">
        <w:rPr>
          <w:rFonts w:cstheme="minorHAnsi"/>
        </w:rPr>
        <w:t xml:space="preserve"> continually evaluates its programs, services, and activities to ensure that persons who may be LEP are always provided with meaningful access.  </w:t>
      </w:r>
    </w:p>
    <w:p w14:paraId="1631DC5F" w14:textId="11DFDF96" w:rsidR="00B677B4" w:rsidRDefault="00B677B4" w:rsidP="00B677B4">
      <w:pPr>
        <w:spacing w:after="0"/>
        <w:ind w:left="630"/>
        <w:jc w:val="both"/>
        <w:rPr>
          <w:rFonts w:eastAsiaTheme="minorHAnsi"/>
        </w:rPr>
      </w:pPr>
    </w:p>
    <w:p w14:paraId="54914460" w14:textId="779C8CE9" w:rsidR="00B677B4" w:rsidRDefault="00B677B4" w:rsidP="00B677B4">
      <w:pPr>
        <w:spacing w:after="0"/>
        <w:jc w:val="both"/>
        <w:rPr>
          <w:rFonts w:cstheme="minorHAnsi"/>
          <w:b/>
        </w:rPr>
      </w:pPr>
      <w:r w:rsidRPr="00025747">
        <w:rPr>
          <w:rFonts w:cstheme="minorHAnsi"/>
          <w:b/>
        </w:rPr>
        <w:t xml:space="preserve">Factor 4: The resources available to the recipient for LEP outreach, as well as the costs associated with that </w:t>
      </w:r>
      <w:commentRangeStart w:id="6"/>
      <w:r w:rsidRPr="00025747">
        <w:rPr>
          <w:rFonts w:cstheme="minorHAnsi"/>
          <w:b/>
        </w:rPr>
        <w:t>outreach</w:t>
      </w:r>
      <w:commentRangeEnd w:id="6"/>
      <w:r>
        <w:rPr>
          <w:rStyle w:val="CommentReference"/>
        </w:rPr>
        <w:commentReference w:id="6"/>
      </w:r>
      <w:r w:rsidRPr="00025747">
        <w:rPr>
          <w:rFonts w:cstheme="minorHAnsi"/>
          <w:b/>
        </w:rPr>
        <w:t>.</w:t>
      </w:r>
    </w:p>
    <w:p w14:paraId="4BD6B4CA" w14:textId="06E283D3" w:rsidR="00B677B4" w:rsidRDefault="00B677B4" w:rsidP="00B677B4">
      <w:pPr>
        <w:spacing w:after="0"/>
        <w:jc w:val="both"/>
        <w:rPr>
          <w:rFonts w:cstheme="minorHAnsi"/>
          <w:b/>
        </w:rPr>
      </w:pPr>
    </w:p>
    <w:p w14:paraId="3AE7F258" w14:textId="2BC55C62" w:rsidR="00B677B4" w:rsidRDefault="00B677B4" w:rsidP="00B677B4">
      <w:pPr>
        <w:spacing w:after="0"/>
        <w:ind w:left="630"/>
        <w:jc w:val="both"/>
        <w:rPr>
          <w:rFonts w:eastAsiaTheme="minorHAnsi"/>
        </w:rPr>
      </w:pPr>
      <w:r>
        <w:rPr>
          <w:rFonts w:eastAsiaTheme="minorHAnsi"/>
        </w:rPr>
        <w:t xml:space="preserve">Should an individual in need of services need LEP assistance, a primary staff for that individual would be recruited.  That individual providing services would have their wages funded through the individual’s services budget.  </w:t>
      </w:r>
    </w:p>
    <w:p w14:paraId="4D75F165" w14:textId="40BA88B5" w:rsidR="00B677B4" w:rsidRDefault="00B677B4" w:rsidP="00B677B4">
      <w:pPr>
        <w:spacing w:after="0"/>
        <w:ind w:left="630" w:firstLine="90"/>
        <w:jc w:val="both"/>
        <w:rPr>
          <w:rFonts w:eastAsiaTheme="minorHAnsi"/>
        </w:rPr>
      </w:pPr>
    </w:p>
    <w:p w14:paraId="4F1B5980" w14:textId="42313E85" w:rsidR="00B677B4" w:rsidRPr="007F03F7" w:rsidRDefault="00B677B4" w:rsidP="007F03F7">
      <w:pPr>
        <w:spacing w:after="0" w:line="240" w:lineRule="auto"/>
        <w:ind w:left="720"/>
        <w:jc w:val="both"/>
        <w:rPr>
          <w:rFonts w:cstheme="minorHAnsi"/>
        </w:rPr>
      </w:pPr>
      <w:r w:rsidRPr="00025747">
        <w:rPr>
          <w:rFonts w:cstheme="minorHAnsi"/>
        </w:rPr>
        <w:t xml:space="preserve">The </w:t>
      </w:r>
      <w:sdt>
        <w:sdtPr>
          <w:rPr>
            <w:rFonts w:cstheme="minorHAnsi"/>
          </w:rPr>
          <w:id w:val="-829827032"/>
          <w:placeholder>
            <w:docPart w:val="C3510565BE6549838F39F9C5E88D81E0"/>
          </w:placeholder>
          <w:text/>
        </w:sdtPr>
        <w:sdtContent>
          <w:r>
            <w:rPr>
              <w:rFonts w:cstheme="minorHAnsi"/>
            </w:rPr>
            <w:t>Arc of Greater Boone County, Inc.</w:t>
          </w:r>
        </w:sdtContent>
      </w:sdt>
      <w:r w:rsidRPr="00025747">
        <w:rPr>
          <w:rFonts w:cstheme="minorHAnsi"/>
        </w:rPr>
        <w:t xml:space="preserve"> makes every effort to make its programs, services, and activities, accessible to LEP individuals.  The </w:t>
      </w:r>
      <w:sdt>
        <w:sdtPr>
          <w:rPr>
            <w:rFonts w:cstheme="minorHAnsi"/>
          </w:rPr>
          <w:id w:val="-1605873398"/>
          <w:placeholder>
            <w:docPart w:val="06B1C26D3A834BA59471EC3FC4EE8001"/>
          </w:placeholder>
          <w:text/>
        </w:sdtPr>
        <w:sdtContent>
          <w:r>
            <w:rPr>
              <w:rFonts w:cstheme="minorHAnsi"/>
            </w:rPr>
            <w:t>Arc of Greater Boone County, Inc.</w:t>
          </w:r>
        </w:sdtContent>
      </w:sdt>
      <w:r w:rsidRPr="00025747">
        <w:rPr>
          <w:rFonts w:cstheme="minorHAnsi"/>
        </w:rPr>
        <w:t xml:space="preserve"> will use available resources, both internal and external to accommodate reasonable requests for translations.  </w:t>
      </w:r>
    </w:p>
    <w:p w14:paraId="37A179A4" w14:textId="77777777" w:rsidR="003556AC" w:rsidRPr="00025747" w:rsidRDefault="003556AC" w:rsidP="00274665">
      <w:pPr>
        <w:spacing w:after="0"/>
        <w:ind w:left="1440" w:hanging="810"/>
        <w:jc w:val="both"/>
        <w:rPr>
          <w:rFonts w:cstheme="minorHAnsi"/>
          <w:i/>
        </w:rPr>
      </w:pPr>
    </w:p>
    <w:p w14:paraId="48C467F6" w14:textId="6226D61A" w:rsidR="00B812FD" w:rsidRPr="007F03F7" w:rsidRDefault="00274665" w:rsidP="00B677B4">
      <w:pPr>
        <w:spacing w:after="0"/>
        <w:jc w:val="both"/>
        <w:rPr>
          <w:rFonts w:cstheme="minorHAnsi"/>
          <w:sz w:val="24"/>
          <w:szCs w:val="24"/>
          <w:u w:val="single"/>
        </w:rPr>
      </w:pPr>
      <w:r w:rsidRPr="007F03F7">
        <w:rPr>
          <w:rFonts w:cstheme="minorHAnsi"/>
          <w:b/>
          <w:bCs/>
          <w:sz w:val="24"/>
          <w:szCs w:val="24"/>
          <w:u w:val="single"/>
        </w:rPr>
        <w:t>Item #2</w:t>
      </w:r>
      <w:r w:rsidRPr="007F03F7">
        <w:rPr>
          <w:rFonts w:cstheme="minorHAnsi"/>
          <w:sz w:val="24"/>
          <w:szCs w:val="24"/>
          <w:u w:val="single"/>
        </w:rPr>
        <w:t>:</w:t>
      </w:r>
      <w:r w:rsidR="00B677B4" w:rsidRPr="007F03F7">
        <w:rPr>
          <w:rFonts w:cstheme="minorHAnsi"/>
          <w:sz w:val="24"/>
          <w:szCs w:val="24"/>
          <w:u w:val="single"/>
        </w:rPr>
        <w:t xml:space="preserve">  </w:t>
      </w:r>
      <w:r w:rsidR="00B812FD" w:rsidRPr="007F03F7">
        <w:rPr>
          <w:rFonts w:cstheme="minorHAnsi"/>
          <w:sz w:val="24"/>
          <w:szCs w:val="24"/>
          <w:u w:val="single"/>
        </w:rPr>
        <w:t xml:space="preserve">A description of how language assistance services are provided by </w:t>
      </w:r>
      <w:proofErr w:type="gramStart"/>
      <w:r w:rsidR="00B812FD" w:rsidRPr="007F03F7">
        <w:rPr>
          <w:rFonts w:cstheme="minorHAnsi"/>
          <w:sz w:val="24"/>
          <w:szCs w:val="24"/>
          <w:u w:val="single"/>
        </w:rPr>
        <w:t>language</w:t>
      </w:r>
      <w:proofErr w:type="gramEnd"/>
    </w:p>
    <w:p w14:paraId="637E9F7B" w14:textId="0BB92753" w:rsidR="00891897" w:rsidRDefault="00891897" w:rsidP="00274665">
      <w:pPr>
        <w:spacing w:after="0"/>
        <w:ind w:firstLine="630"/>
        <w:jc w:val="both"/>
        <w:rPr>
          <w:rFonts w:cstheme="minorHAnsi"/>
        </w:rPr>
      </w:pPr>
    </w:p>
    <w:p w14:paraId="5926555F" w14:textId="009E8BBA" w:rsidR="00891897" w:rsidRPr="00891897" w:rsidRDefault="00891897" w:rsidP="00B677B4">
      <w:pPr>
        <w:spacing w:before="100" w:beforeAutospacing="1" w:after="100" w:afterAutospacing="1" w:line="240" w:lineRule="auto"/>
        <w:ind w:left="630"/>
        <w:contextualSpacing/>
        <w:rPr>
          <w:rFonts w:eastAsia="Times New Roman" w:cstheme="minorHAnsi"/>
        </w:rPr>
      </w:pPr>
      <w:r w:rsidRPr="00891897">
        <w:rPr>
          <w:rFonts w:eastAsia="Times New Roman" w:cstheme="minorHAnsi"/>
        </w:rPr>
        <w:t>Language assistance services would be individually developed for each program participant in need</w:t>
      </w:r>
      <w:r>
        <w:rPr>
          <w:rFonts w:eastAsia="Times New Roman" w:cstheme="minorHAnsi"/>
        </w:rPr>
        <w:t xml:space="preserve"> and based on their preferred language</w:t>
      </w:r>
      <w:r w:rsidRPr="00891897">
        <w:rPr>
          <w:rFonts w:eastAsia="Times New Roman" w:cstheme="minorHAnsi"/>
        </w:rPr>
        <w:t xml:space="preserve">.  Determinations and plans would be developed as part of the Individualized Support Planning process required by the service funders.   </w:t>
      </w:r>
    </w:p>
    <w:p w14:paraId="31D52AF9" w14:textId="77777777" w:rsidR="003556AC" w:rsidRPr="00025747" w:rsidRDefault="003556AC" w:rsidP="00274665">
      <w:pPr>
        <w:spacing w:after="0"/>
        <w:ind w:firstLine="630"/>
        <w:jc w:val="both"/>
        <w:rPr>
          <w:rFonts w:cstheme="minorHAnsi"/>
        </w:rPr>
      </w:pPr>
    </w:p>
    <w:p w14:paraId="59DE6DCB" w14:textId="738A86F4" w:rsidR="00B812FD" w:rsidRPr="007F03F7" w:rsidRDefault="00274665" w:rsidP="00B677B4">
      <w:pPr>
        <w:spacing w:after="0"/>
        <w:jc w:val="both"/>
        <w:rPr>
          <w:rFonts w:cstheme="minorHAnsi"/>
          <w:sz w:val="24"/>
          <w:szCs w:val="24"/>
          <w:u w:val="single"/>
        </w:rPr>
      </w:pPr>
      <w:r w:rsidRPr="007F03F7">
        <w:rPr>
          <w:rFonts w:cstheme="minorHAnsi"/>
          <w:b/>
          <w:bCs/>
          <w:sz w:val="24"/>
          <w:szCs w:val="24"/>
          <w:u w:val="single"/>
        </w:rPr>
        <w:t>Item #3</w:t>
      </w:r>
      <w:r w:rsidRPr="007F03F7">
        <w:rPr>
          <w:rFonts w:cstheme="minorHAnsi"/>
          <w:sz w:val="24"/>
          <w:szCs w:val="24"/>
          <w:u w:val="single"/>
        </w:rPr>
        <w:t>:</w:t>
      </w:r>
      <w:r w:rsidR="00B677B4" w:rsidRPr="007F03F7">
        <w:rPr>
          <w:rFonts w:cstheme="minorHAnsi"/>
          <w:sz w:val="24"/>
          <w:szCs w:val="24"/>
          <w:u w:val="single"/>
        </w:rPr>
        <w:t xml:space="preserve"> </w:t>
      </w:r>
      <w:r w:rsidR="00B812FD" w:rsidRPr="007F03F7">
        <w:rPr>
          <w:rFonts w:cstheme="minorHAnsi"/>
          <w:sz w:val="24"/>
          <w:szCs w:val="24"/>
          <w:u w:val="single"/>
        </w:rPr>
        <w:t xml:space="preserve">A description of how LEP persons are informed of the availability of language assistance </w:t>
      </w:r>
      <w:proofErr w:type="gramStart"/>
      <w:r w:rsidR="00B812FD" w:rsidRPr="007F03F7">
        <w:rPr>
          <w:rFonts w:cstheme="minorHAnsi"/>
          <w:sz w:val="24"/>
          <w:szCs w:val="24"/>
          <w:u w:val="single"/>
        </w:rPr>
        <w:t>service</w:t>
      </w:r>
      <w:proofErr w:type="gramEnd"/>
    </w:p>
    <w:p w14:paraId="30E4347B" w14:textId="414F1E6A" w:rsidR="00891897" w:rsidRDefault="00891897" w:rsidP="00274665">
      <w:pPr>
        <w:spacing w:after="0"/>
        <w:ind w:left="1440" w:hanging="810"/>
        <w:jc w:val="both"/>
        <w:rPr>
          <w:rFonts w:cstheme="minorHAnsi"/>
        </w:rPr>
      </w:pPr>
      <w:r>
        <w:rPr>
          <w:rFonts w:cstheme="minorHAnsi"/>
        </w:rPr>
        <w:tab/>
      </w:r>
    </w:p>
    <w:p w14:paraId="51EA0306" w14:textId="24683E52" w:rsidR="00891897" w:rsidRDefault="00891897" w:rsidP="007F03F7">
      <w:pPr>
        <w:spacing w:before="100" w:beforeAutospacing="1" w:after="100" w:afterAutospacing="1" w:line="240" w:lineRule="auto"/>
        <w:ind w:firstLine="630"/>
        <w:contextualSpacing/>
        <w:rPr>
          <w:rFonts w:eastAsia="Times New Roman" w:cstheme="minorHAnsi"/>
        </w:rPr>
      </w:pPr>
      <w:r w:rsidRPr="00891897">
        <w:rPr>
          <w:rFonts w:eastAsia="Times New Roman" w:cstheme="minorHAnsi"/>
        </w:rPr>
        <w:t xml:space="preserve">Individuals would be informed of language assistance programs during the intake process. </w:t>
      </w:r>
    </w:p>
    <w:p w14:paraId="4E2B970C" w14:textId="794E773B" w:rsidR="00B677B4" w:rsidRDefault="00B677B4" w:rsidP="00891897">
      <w:pPr>
        <w:spacing w:before="100" w:beforeAutospacing="1" w:after="100" w:afterAutospacing="1" w:line="240" w:lineRule="auto"/>
        <w:ind w:left="1440"/>
        <w:contextualSpacing/>
        <w:rPr>
          <w:rFonts w:eastAsia="Times New Roman" w:cstheme="minorHAnsi"/>
        </w:rPr>
      </w:pPr>
    </w:p>
    <w:p w14:paraId="5FFC4A69" w14:textId="7AD7050E" w:rsidR="00B677B4" w:rsidRPr="00B677B4" w:rsidRDefault="00B677B4" w:rsidP="00B677B4">
      <w:pPr>
        <w:spacing w:after="0" w:line="240" w:lineRule="auto"/>
        <w:ind w:left="630" w:firstLine="90"/>
        <w:jc w:val="both"/>
        <w:rPr>
          <w:rFonts w:cstheme="minorHAnsi"/>
        </w:rPr>
      </w:pPr>
      <w:proofErr w:type="gramStart"/>
      <w:r w:rsidRPr="00025747">
        <w:rPr>
          <w:rFonts w:cstheme="minorHAnsi"/>
        </w:rPr>
        <w:t>In order to</w:t>
      </w:r>
      <w:proofErr w:type="gramEnd"/>
      <w:r w:rsidRPr="00025747">
        <w:rPr>
          <w:rFonts w:cstheme="minorHAnsi"/>
        </w:rPr>
        <w:t xml:space="preserve"> ensure that LEP individuals are aware of </w:t>
      </w:r>
      <w:sdt>
        <w:sdtPr>
          <w:rPr>
            <w:rFonts w:cstheme="minorHAnsi"/>
          </w:rPr>
          <w:id w:val="1185179671"/>
          <w:placeholder>
            <w:docPart w:val="4EB33615C00244898323C408884A08D6"/>
          </w:placeholder>
          <w:text/>
        </w:sdtPr>
        <w:sdtContent>
          <w:r w:rsidRPr="006F5422">
            <w:rPr>
              <w:rFonts w:cstheme="minorHAnsi"/>
            </w:rPr>
            <w:t>Insert Agency Name’s</w:t>
          </w:r>
        </w:sdtContent>
      </w:sdt>
      <w:r w:rsidRPr="00025747">
        <w:rPr>
          <w:rFonts w:cstheme="minorHAnsi"/>
        </w:rPr>
        <w:t xml:space="preserve"> language assistance measures,</w:t>
      </w:r>
      <w:r>
        <w:rPr>
          <w:rFonts w:cstheme="minorHAnsi"/>
        </w:rPr>
        <w:t xml:space="preserve"> </w:t>
      </w:r>
      <w:sdt>
        <w:sdtPr>
          <w:rPr>
            <w:rFonts w:cstheme="minorHAnsi"/>
          </w:rPr>
          <w:id w:val="-2013530240"/>
          <w:placeholder>
            <w:docPart w:val="4EB33615C00244898323C408884A08D6"/>
          </w:placeholder>
          <w:text/>
        </w:sdtPr>
        <w:sdtContent>
          <w:r>
            <w:rPr>
              <w:rFonts w:cstheme="minorHAnsi"/>
            </w:rPr>
            <w:t>The Arc of Greater Boone County, Inc.</w:t>
          </w:r>
        </w:sdtContent>
      </w:sdt>
      <w:r w:rsidRPr="00025747">
        <w:rPr>
          <w:rFonts w:cstheme="minorHAnsi"/>
        </w:rPr>
        <w:t xml:space="preserve"> provides the </w:t>
      </w:r>
      <w:r w:rsidRPr="00B677B4">
        <w:rPr>
          <w:rFonts w:cstheme="minorHAnsi"/>
        </w:rPr>
        <w:t>Title VI Program including the Language Assistance Plan made on website and hard copy in central office.</w:t>
      </w:r>
    </w:p>
    <w:p w14:paraId="52410466" w14:textId="77777777" w:rsidR="00B677B4" w:rsidRPr="00891897" w:rsidRDefault="00B677B4" w:rsidP="00891897">
      <w:pPr>
        <w:spacing w:before="100" w:beforeAutospacing="1" w:after="100" w:afterAutospacing="1" w:line="240" w:lineRule="auto"/>
        <w:ind w:left="1440"/>
        <w:contextualSpacing/>
        <w:rPr>
          <w:rFonts w:eastAsia="Times New Roman" w:cstheme="minorHAnsi"/>
        </w:rPr>
      </w:pPr>
    </w:p>
    <w:p w14:paraId="4526EEB2" w14:textId="77777777" w:rsidR="003556AC" w:rsidRPr="007F03F7" w:rsidRDefault="003556AC" w:rsidP="00891897">
      <w:pPr>
        <w:spacing w:after="0"/>
        <w:jc w:val="both"/>
        <w:rPr>
          <w:rFonts w:cstheme="minorHAnsi"/>
          <w:i/>
          <w:sz w:val="24"/>
          <w:szCs w:val="24"/>
          <w:u w:val="single"/>
        </w:rPr>
      </w:pPr>
    </w:p>
    <w:p w14:paraId="019FF65D" w14:textId="7BBFB301" w:rsidR="00B812FD" w:rsidRPr="007F03F7" w:rsidRDefault="00274665" w:rsidP="007F03F7">
      <w:pPr>
        <w:spacing w:after="0"/>
        <w:jc w:val="both"/>
        <w:rPr>
          <w:rFonts w:cstheme="minorHAnsi"/>
          <w:sz w:val="24"/>
          <w:szCs w:val="24"/>
          <w:u w:val="single"/>
        </w:rPr>
      </w:pPr>
      <w:r w:rsidRPr="007F03F7">
        <w:rPr>
          <w:rFonts w:cstheme="minorHAnsi"/>
          <w:b/>
          <w:bCs/>
          <w:sz w:val="24"/>
          <w:szCs w:val="24"/>
          <w:u w:val="single"/>
        </w:rPr>
        <w:t>Item #4:</w:t>
      </w:r>
      <w:r w:rsidR="007F03F7" w:rsidRPr="007F03F7">
        <w:rPr>
          <w:rFonts w:cstheme="minorHAnsi"/>
          <w:sz w:val="24"/>
          <w:szCs w:val="24"/>
          <w:u w:val="single"/>
        </w:rPr>
        <w:t xml:space="preserve"> </w:t>
      </w:r>
      <w:r w:rsidR="00B812FD" w:rsidRPr="007F03F7">
        <w:rPr>
          <w:rFonts w:cstheme="minorHAnsi"/>
          <w:sz w:val="24"/>
          <w:szCs w:val="24"/>
          <w:u w:val="single"/>
        </w:rPr>
        <w:t xml:space="preserve">A description of how the language assistance plan is monitored and </w:t>
      </w:r>
      <w:proofErr w:type="gramStart"/>
      <w:r w:rsidR="00B812FD" w:rsidRPr="007F03F7">
        <w:rPr>
          <w:rFonts w:cstheme="minorHAnsi"/>
          <w:sz w:val="24"/>
          <w:szCs w:val="24"/>
          <w:u w:val="single"/>
        </w:rPr>
        <w:t>updated</w:t>
      </w:r>
      <w:proofErr w:type="gramEnd"/>
    </w:p>
    <w:p w14:paraId="7D5B4EF0" w14:textId="32F04D77" w:rsidR="00891897" w:rsidRDefault="00891897" w:rsidP="00274665">
      <w:pPr>
        <w:spacing w:after="0"/>
        <w:ind w:firstLine="630"/>
        <w:jc w:val="both"/>
        <w:rPr>
          <w:rFonts w:cstheme="minorHAnsi"/>
        </w:rPr>
      </w:pPr>
    </w:p>
    <w:p w14:paraId="5D868E47" w14:textId="190D7776" w:rsidR="00891897" w:rsidRDefault="00891897" w:rsidP="007F03F7">
      <w:pPr>
        <w:spacing w:before="100" w:beforeAutospacing="1" w:after="100" w:afterAutospacing="1" w:line="240" w:lineRule="auto"/>
        <w:ind w:left="720"/>
        <w:contextualSpacing/>
        <w:rPr>
          <w:rFonts w:eastAsia="Times New Roman" w:cstheme="minorHAnsi"/>
        </w:rPr>
      </w:pPr>
      <w:r>
        <w:rPr>
          <w:rFonts w:eastAsia="Times New Roman" w:cstheme="minorHAnsi"/>
        </w:rPr>
        <w:lastRenderedPageBreak/>
        <w:t>Should a person require language assistance programs, t</w:t>
      </w:r>
      <w:r w:rsidRPr="00891897">
        <w:rPr>
          <w:rFonts w:eastAsia="Times New Roman" w:cstheme="minorHAnsi"/>
        </w:rPr>
        <w:t xml:space="preserve">he </w:t>
      </w:r>
      <w:r>
        <w:rPr>
          <w:rFonts w:eastAsia="Times New Roman" w:cstheme="minorHAnsi"/>
        </w:rPr>
        <w:t>individual plan will be</w:t>
      </w:r>
      <w:r w:rsidRPr="00891897">
        <w:rPr>
          <w:rFonts w:eastAsia="Times New Roman" w:cstheme="minorHAnsi"/>
        </w:rPr>
        <w:t xml:space="preserve"> monitored and updated on at least a quarterly basis and documented in the individual’s program records.  </w:t>
      </w:r>
    </w:p>
    <w:p w14:paraId="34AC96C0" w14:textId="5C201605" w:rsidR="007F03F7" w:rsidRDefault="007F03F7" w:rsidP="00891897">
      <w:pPr>
        <w:spacing w:before="100" w:beforeAutospacing="1" w:after="100" w:afterAutospacing="1" w:line="240" w:lineRule="auto"/>
        <w:ind w:left="1440"/>
        <w:contextualSpacing/>
        <w:rPr>
          <w:rFonts w:eastAsia="Times New Roman" w:cstheme="minorHAnsi"/>
        </w:rPr>
      </w:pPr>
    </w:p>
    <w:p w14:paraId="26056A3A" w14:textId="31407D8D" w:rsidR="007F03F7" w:rsidRDefault="00000000" w:rsidP="007F03F7">
      <w:pPr>
        <w:spacing w:after="0" w:line="240" w:lineRule="auto"/>
        <w:ind w:left="720"/>
        <w:jc w:val="both"/>
        <w:rPr>
          <w:rFonts w:cstheme="minorHAnsi"/>
        </w:rPr>
      </w:pPr>
      <w:sdt>
        <w:sdtPr>
          <w:rPr>
            <w:rFonts w:cstheme="minorHAnsi"/>
          </w:rPr>
          <w:id w:val="-880097143"/>
          <w:placeholder>
            <w:docPart w:val="E3600F2B1A9F4D05A4584BB1E0B83AB4"/>
          </w:placeholder>
          <w:text/>
        </w:sdtPr>
        <w:sdtContent>
          <w:r w:rsidR="007F03F7" w:rsidRPr="006F5422">
            <w:rPr>
              <w:rFonts w:cstheme="minorHAnsi"/>
            </w:rPr>
            <w:t>Insert Agency Name</w:t>
          </w:r>
        </w:sdtContent>
      </w:sdt>
      <w:r w:rsidR="007F03F7" w:rsidRPr="00025747">
        <w:rPr>
          <w:rFonts w:cstheme="minorHAnsi"/>
        </w:rPr>
        <w:t xml:space="preserve"> will continue to update the LEP plan as required by U.S. DOT.  At a minimum, the</w:t>
      </w:r>
      <w:r w:rsidR="007F03F7">
        <w:rPr>
          <w:rFonts w:cstheme="minorHAnsi"/>
        </w:rPr>
        <w:t xml:space="preserve"> Title VI P</w:t>
      </w:r>
      <w:r w:rsidR="007F03F7" w:rsidRPr="00025747">
        <w:rPr>
          <w:rFonts w:cstheme="minorHAnsi"/>
        </w:rPr>
        <w:t>lan will continue to be reviewed and updated every three (3) years in conjunction with the Title VI submission</w:t>
      </w:r>
      <w:r w:rsidR="007F03F7">
        <w:rPr>
          <w:rFonts w:cstheme="minorHAnsi"/>
        </w:rPr>
        <w:t xml:space="preserve"> and use </w:t>
      </w:r>
      <w:r w:rsidR="007F03F7" w:rsidRPr="00025747">
        <w:rPr>
          <w:rFonts w:cstheme="minorHAnsi"/>
        </w:rPr>
        <w:t xml:space="preserve">data from the U.S. </w:t>
      </w:r>
      <w:r w:rsidR="007F03F7">
        <w:rPr>
          <w:rFonts w:cstheme="minorHAnsi"/>
        </w:rPr>
        <w:t xml:space="preserve">Decennial </w:t>
      </w:r>
      <w:r w:rsidR="007F03F7" w:rsidRPr="00025747">
        <w:rPr>
          <w:rFonts w:cstheme="minorHAnsi"/>
        </w:rPr>
        <w:t>Census</w:t>
      </w:r>
      <w:r w:rsidR="007F03F7">
        <w:rPr>
          <w:rFonts w:cstheme="minorHAnsi"/>
        </w:rPr>
        <w:t xml:space="preserve"> or the American Community Survey a</w:t>
      </w:r>
      <w:r w:rsidR="007F03F7" w:rsidRPr="00025747">
        <w:rPr>
          <w:rFonts w:cstheme="minorHAnsi"/>
        </w:rPr>
        <w:t xml:space="preserve">s available, or when it is clear that the concentrations of LEP individuals are present in </w:t>
      </w:r>
      <w:r w:rsidR="007F03F7">
        <w:rPr>
          <w:rFonts w:cstheme="minorHAnsi"/>
        </w:rPr>
        <w:t>The Arc of Greater Boone County’s</w:t>
      </w:r>
      <w:r w:rsidR="007F03F7" w:rsidRPr="00025747">
        <w:rPr>
          <w:rFonts w:cstheme="minorHAnsi"/>
        </w:rPr>
        <w:t xml:space="preserve"> service area. </w:t>
      </w:r>
    </w:p>
    <w:p w14:paraId="38C8FFF3" w14:textId="77777777" w:rsidR="007F03F7" w:rsidRPr="00025747" w:rsidRDefault="007F03F7" w:rsidP="007F03F7">
      <w:pPr>
        <w:spacing w:after="0" w:line="240" w:lineRule="auto"/>
        <w:ind w:firstLine="720"/>
        <w:jc w:val="both"/>
        <w:rPr>
          <w:rFonts w:cstheme="minorHAnsi"/>
        </w:rPr>
      </w:pPr>
    </w:p>
    <w:p w14:paraId="120FCEB1" w14:textId="77777777" w:rsidR="007F03F7" w:rsidRPr="00025747" w:rsidRDefault="007F03F7" w:rsidP="007F03F7">
      <w:pPr>
        <w:spacing w:after="0" w:line="240" w:lineRule="auto"/>
        <w:ind w:firstLine="720"/>
        <w:jc w:val="both"/>
        <w:rPr>
          <w:rFonts w:cstheme="minorHAnsi"/>
        </w:rPr>
      </w:pPr>
      <w:r w:rsidRPr="00025747">
        <w:rPr>
          <w:rFonts w:cstheme="minorHAnsi"/>
        </w:rPr>
        <w:t>Updates will continue to include the following:</w:t>
      </w:r>
    </w:p>
    <w:p w14:paraId="037925BC" w14:textId="77777777" w:rsidR="007F03F7" w:rsidRPr="00025747" w:rsidRDefault="007F03F7" w:rsidP="007F03F7">
      <w:pPr>
        <w:spacing w:after="0" w:line="240" w:lineRule="auto"/>
        <w:jc w:val="both"/>
        <w:rPr>
          <w:rFonts w:cstheme="minorHAnsi"/>
        </w:rPr>
      </w:pPr>
    </w:p>
    <w:p w14:paraId="59A95112" w14:textId="77777777"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The number of documented LEP person contacts encountered annually.</w:t>
      </w:r>
    </w:p>
    <w:p w14:paraId="4F980D15" w14:textId="77777777"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How the needs of LEP persons have been addressed.</w:t>
      </w:r>
    </w:p>
    <w:p w14:paraId="173ACDE6" w14:textId="77777777"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Determination of the current LEP population in the service area.</w:t>
      </w:r>
    </w:p>
    <w:p w14:paraId="45F9C047" w14:textId="77777777"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Determination as to whether the need for translation services has changed.</w:t>
      </w:r>
    </w:p>
    <w:p w14:paraId="195247D3" w14:textId="77777777"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Determine whether local language assistance programs have been effective and sufficient to meet the need.</w:t>
      </w:r>
    </w:p>
    <w:p w14:paraId="049A2FF0" w14:textId="533A896D"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 xml:space="preserve">Determine whether </w:t>
      </w:r>
      <w:sdt>
        <w:sdtPr>
          <w:rPr>
            <w:rFonts w:cstheme="minorHAnsi"/>
          </w:rPr>
          <w:id w:val="-830054903"/>
          <w:placeholder>
            <w:docPart w:val="E3600F2B1A9F4D05A4584BB1E0B83AB4"/>
          </w:placeholder>
          <w:text/>
        </w:sdtPr>
        <w:sdtContent>
          <w:r>
            <w:rPr>
              <w:rFonts w:cstheme="minorHAnsi"/>
            </w:rPr>
            <w:t xml:space="preserve">The Arc of Greater Boone County’s </w:t>
          </w:r>
        </w:sdtContent>
      </w:sdt>
      <w:r w:rsidRPr="00025747">
        <w:rPr>
          <w:rFonts w:cstheme="minorHAnsi"/>
        </w:rPr>
        <w:t xml:space="preserve"> financial resources are sufficient to fund language assistance resources needed.</w:t>
      </w:r>
    </w:p>
    <w:p w14:paraId="2A2DCC33" w14:textId="68D08DEC"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 xml:space="preserve">Determine whether </w:t>
      </w:r>
      <w:sdt>
        <w:sdtPr>
          <w:rPr>
            <w:rFonts w:cstheme="minorHAnsi"/>
          </w:rPr>
          <w:id w:val="-635873593"/>
          <w:placeholder>
            <w:docPart w:val="E3600F2B1A9F4D05A4584BB1E0B83AB4"/>
          </w:placeholder>
          <w:text/>
        </w:sdtPr>
        <w:sdtContent>
          <w:r>
            <w:rPr>
              <w:rFonts w:cstheme="minorHAnsi"/>
            </w:rPr>
            <w:t>The Arc of Greater Boone County</w:t>
          </w:r>
        </w:sdtContent>
      </w:sdt>
      <w:r w:rsidRPr="00025747">
        <w:rPr>
          <w:rFonts w:cstheme="minorHAnsi"/>
        </w:rPr>
        <w:t xml:space="preserve"> has fully complied with the goals of this LEP Plan.</w:t>
      </w:r>
    </w:p>
    <w:p w14:paraId="39FF9B57" w14:textId="55878E4F" w:rsidR="007F03F7" w:rsidRPr="00025747" w:rsidRDefault="007F03F7" w:rsidP="007F03F7">
      <w:pPr>
        <w:pStyle w:val="ListParagraph"/>
        <w:numPr>
          <w:ilvl w:val="0"/>
          <w:numId w:val="13"/>
        </w:numPr>
        <w:spacing w:after="0" w:line="240" w:lineRule="auto"/>
        <w:jc w:val="both"/>
        <w:rPr>
          <w:rFonts w:cstheme="minorHAnsi"/>
        </w:rPr>
      </w:pPr>
      <w:r w:rsidRPr="00025747">
        <w:rPr>
          <w:rFonts w:cstheme="minorHAnsi"/>
        </w:rPr>
        <w:t xml:space="preserve">Determine whether complaints have been received concerning </w:t>
      </w:r>
      <w:sdt>
        <w:sdtPr>
          <w:rPr>
            <w:rFonts w:cstheme="minorHAnsi"/>
          </w:rPr>
          <w:id w:val="1519817756"/>
          <w:placeholder>
            <w:docPart w:val="E3600F2B1A9F4D05A4584BB1E0B83AB4"/>
          </w:placeholder>
          <w:text/>
        </w:sdtPr>
        <w:sdtContent>
          <w:r>
            <w:rPr>
              <w:rFonts w:cstheme="minorHAnsi"/>
            </w:rPr>
            <w:t>The Arc of Greater Boone County’s</w:t>
          </w:r>
        </w:sdtContent>
      </w:sdt>
      <w:r w:rsidRPr="00025747">
        <w:rPr>
          <w:rFonts w:cstheme="minorHAnsi"/>
        </w:rPr>
        <w:t xml:space="preserve"> failure to meet the needs of LEP </w:t>
      </w:r>
      <w:proofErr w:type="gramStart"/>
      <w:r w:rsidRPr="00025747">
        <w:rPr>
          <w:rFonts w:cstheme="minorHAnsi"/>
        </w:rPr>
        <w:t>individuals</w:t>
      </w:r>
      <w:proofErr w:type="gramEnd"/>
    </w:p>
    <w:p w14:paraId="70BAFD23" w14:textId="77777777" w:rsidR="003556AC" w:rsidRPr="00025747" w:rsidRDefault="003556AC" w:rsidP="00891897">
      <w:pPr>
        <w:spacing w:after="0"/>
        <w:jc w:val="both"/>
        <w:rPr>
          <w:rFonts w:cstheme="minorHAnsi"/>
          <w:i/>
        </w:rPr>
      </w:pPr>
    </w:p>
    <w:p w14:paraId="508E2020" w14:textId="6C595AC8" w:rsidR="00B812FD" w:rsidRPr="007F03F7" w:rsidRDefault="00274665" w:rsidP="007F03F7">
      <w:pPr>
        <w:spacing w:after="0"/>
        <w:jc w:val="both"/>
        <w:rPr>
          <w:rFonts w:cstheme="minorHAnsi"/>
          <w:sz w:val="24"/>
          <w:szCs w:val="24"/>
          <w:u w:val="single"/>
        </w:rPr>
      </w:pPr>
      <w:r w:rsidRPr="007F03F7">
        <w:rPr>
          <w:rFonts w:cstheme="minorHAnsi"/>
          <w:b/>
          <w:bCs/>
          <w:sz w:val="24"/>
          <w:szCs w:val="24"/>
          <w:u w:val="single"/>
        </w:rPr>
        <w:t>Item #5</w:t>
      </w:r>
      <w:r w:rsidRPr="007F03F7">
        <w:rPr>
          <w:rFonts w:cstheme="minorHAnsi"/>
          <w:sz w:val="24"/>
          <w:szCs w:val="24"/>
          <w:u w:val="single"/>
        </w:rPr>
        <w:t>:</w:t>
      </w:r>
      <w:r w:rsidR="007F03F7" w:rsidRPr="007F03F7">
        <w:rPr>
          <w:rFonts w:cstheme="minorHAnsi"/>
          <w:sz w:val="24"/>
          <w:szCs w:val="24"/>
          <w:u w:val="single"/>
        </w:rPr>
        <w:t xml:space="preserve"> </w:t>
      </w:r>
      <w:r w:rsidR="00B812FD" w:rsidRPr="007F03F7">
        <w:rPr>
          <w:rFonts w:cstheme="minorHAnsi"/>
          <w:sz w:val="24"/>
          <w:szCs w:val="24"/>
          <w:u w:val="single"/>
        </w:rPr>
        <w:t xml:space="preserve">A description of how employees are trained to provide language assistance to LEP </w:t>
      </w:r>
      <w:proofErr w:type="gramStart"/>
      <w:r w:rsidR="00B812FD" w:rsidRPr="007F03F7">
        <w:rPr>
          <w:rFonts w:cstheme="minorHAnsi"/>
          <w:sz w:val="24"/>
          <w:szCs w:val="24"/>
          <w:u w:val="single"/>
        </w:rPr>
        <w:t>persons</w:t>
      </w:r>
      <w:proofErr w:type="gramEnd"/>
    </w:p>
    <w:p w14:paraId="60170776" w14:textId="6E8626E3" w:rsidR="00891897" w:rsidRDefault="00891897" w:rsidP="00274665">
      <w:pPr>
        <w:spacing w:after="0"/>
        <w:ind w:left="1440" w:hanging="810"/>
        <w:jc w:val="both"/>
        <w:rPr>
          <w:rFonts w:cstheme="minorHAnsi"/>
        </w:rPr>
      </w:pPr>
    </w:p>
    <w:p w14:paraId="44B5F9C9" w14:textId="0A0F4EF4" w:rsidR="00891897" w:rsidRDefault="00891897" w:rsidP="007F03F7">
      <w:pPr>
        <w:spacing w:before="100" w:beforeAutospacing="1" w:after="100" w:afterAutospacing="1" w:line="240" w:lineRule="auto"/>
        <w:ind w:left="630"/>
        <w:contextualSpacing/>
        <w:rPr>
          <w:rFonts w:eastAsia="Times New Roman" w:cstheme="minorHAnsi"/>
        </w:rPr>
      </w:pPr>
      <w:r w:rsidRPr="00891897">
        <w:rPr>
          <w:rFonts w:eastAsia="Times New Roman" w:cstheme="minorHAnsi"/>
        </w:rPr>
        <w:t xml:space="preserve">Employees would be sought who are proficient in the language needed.  Training for non-language speakers would include training on translation supports available which may include the use of assistive technology for persons with disabilities.  </w:t>
      </w:r>
    </w:p>
    <w:p w14:paraId="085493FA" w14:textId="2FBD8D2D" w:rsidR="007F03F7" w:rsidRDefault="007F03F7" w:rsidP="00891897">
      <w:pPr>
        <w:spacing w:before="100" w:beforeAutospacing="1" w:after="100" w:afterAutospacing="1" w:line="240" w:lineRule="auto"/>
        <w:ind w:left="1440"/>
        <w:contextualSpacing/>
        <w:rPr>
          <w:rFonts w:eastAsia="Times New Roman" w:cstheme="minorHAnsi"/>
        </w:rPr>
      </w:pPr>
    </w:p>
    <w:p w14:paraId="7883FD8E" w14:textId="77777777" w:rsidR="007F03F7" w:rsidRPr="00025747" w:rsidRDefault="007F03F7" w:rsidP="007F03F7">
      <w:pPr>
        <w:spacing w:after="0" w:line="240" w:lineRule="auto"/>
        <w:ind w:firstLine="720"/>
        <w:jc w:val="both"/>
        <w:rPr>
          <w:rFonts w:cstheme="minorHAnsi"/>
        </w:rPr>
      </w:pPr>
      <w:r w:rsidRPr="00025747">
        <w:rPr>
          <w:rFonts w:cstheme="minorHAnsi"/>
        </w:rPr>
        <w:t xml:space="preserve">The following training will continue to be provided to </w:t>
      </w:r>
      <w:sdt>
        <w:sdtPr>
          <w:rPr>
            <w:rFonts w:cstheme="minorHAnsi"/>
          </w:rPr>
          <w:id w:val="-2112419204"/>
          <w:placeholder>
            <w:docPart w:val="0034359E77B54CA197BF0CB415F69CCE"/>
          </w:placeholder>
        </w:sdtPr>
        <w:sdtContent>
          <w:sdt>
            <w:sdtPr>
              <w:rPr>
                <w:rFonts w:cstheme="minorHAnsi"/>
              </w:rPr>
              <w:id w:val="662209560"/>
              <w:placeholder>
                <w:docPart w:val="0034359E77B54CA197BF0CB415F69CCE"/>
              </w:placeholder>
              <w:text/>
            </w:sdtPr>
            <w:sdtContent>
              <w:r w:rsidRPr="008724A5">
                <w:rPr>
                  <w:rFonts w:cstheme="minorHAnsi"/>
                </w:rPr>
                <w:t>The Arc of Greater Boone County’s</w:t>
              </w:r>
            </w:sdtContent>
          </w:sdt>
        </w:sdtContent>
      </w:sdt>
      <w:r w:rsidRPr="00025747">
        <w:rPr>
          <w:rFonts w:cstheme="minorHAnsi"/>
        </w:rPr>
        <w:t xml:space="preserve"> staff:</w:t>
      </w:r>
    </w:p>
    <w:p w14:paraId="7AA336EE" w14:textId="77777777" w:rsidR="007F03F7" w:rsidRPr="00025747" w:rsidRDefault="007F03F7" w:rsidP="007F03F7">
      <w:pPr>
        <w:spacing w:after="0" w:line="240" w:lineRule="auto"/>
        <w:jc w:val="both"/>
        <w:rPr>
          <w:rFonts w:cstheme="minorHAnsi"/>
        </w:rPr>
      </w:pPr>
    </w:p>
    <w:p w14:paraId="627F3C86" w14:textId="77777777" w:rsidR="007F03F7" w:rsidRPr="00025747" w:rsidRDefault="007F03F7" w:rsidP="007F03F7">
      <w:pPr>
        <w:pStyle w:val="ListParagraph"/>
        <w:numPr>
          <w:ilvl w:val="0"/>
          <w:numId w:val="14"/>
        </w:numPr>
        <w:spacing w:after="0" w:line="240" w:lineRule="auto"/>
        <w:jc w:val="both"/>
        <w:rPr>
          <w:rFonts w:cstheme="minorHAnsi"/>
        </w:rPr>
      </w:pPr>
      <w:r w:rsidRPr="00025747">
        <w:rPr>
          <w:rFonts w:cstheme="minorHAnsi"/>
        </w:rPr>
        <w:t xml:space="preserve">Information on </w:t>
      </w:r>
      <w:r>
        <w:rPr>
          <w:rFonts w:cstheme="minorHAnsi"/>
        </w:rPr>
        <w:t>The Arc of Greater Boone County’s</w:t>
      </w:r>
      <w:r w:rsidRPr="00025747">
        <w:rPr>
          <w:rFonts w:cstheme="minorHAnsi"/>
        </w:rPr>
        <w:t xml:space="preserve"> Title VI Procedures and LEP responsibilities. </w:t>
      </w:r>
    </w:p>
    <w:p w14:paraId="4641C875" w14:textId="77777777" w:rsidR="007F03F7" w:rsidRPr="00025747" w:rsidRDefault="007F03F7" w:rsidP="007F03F7">
      <w:pPr>
        <w:pStyle w:val="ListParagraph"/>
        <w:numPr>
          <w:ilvl w:val="0"/>
          <w:numId w:val="14"/>
        </w:numPr>
        <w:spacing w:after="0" w:line="240" w:lineRule="auto"/>
        <w:jc w:val="both"/>
        <w:rPr>
          <w:rFonts w:cstheme="minorHAnsi"/>
        </w:rPr>
      </w:pPr>
      <w:r w:rsidRPr="00025747">
        <w:rPr>
          <w:rFonts w:cstheme="minorHAnsi"/>
        </w:rPr>
        <w:t>Description of language assistance services offered.</w:t>
      </w:r>
    </w:p>
    <w:p w14:paraId="64B3F9EF" w14:textId="77777777" w:rsidR="007F03F7" w:rsidRPr="00025747" w:rsidRDefault="007F03F7" w:rsidP="007F03F7">
      <w:pPr>
        <w:pStyle w:val="ListParagraph"/>
        <w:numPr>
          <w:ilvl w:val="0"/>
          <w:numId w:val="14"/>
        </w:numPr>
        <w:spacing w:after="0" w:line="240" w:lineRule="auto"/>
        <w:jc w:val="both"/>
        <w:rPr>
          <w:rFonts w:cstheme="minorHAnsi"/>
        </w:rPr>
      </w:pPr>
      <w:r w:rsidRPr="00025747">
        <w:rPr>
          <w:rFonts w:cstheme="minorHAnsi"/>
        </w:rPr>
        <w:t>Documentation of language assistance requests.</w:t>
      </w:r>
    </w:p>
    <w:p w14:paraId="67881FF6" w14:textId="77777777" w:rsidR="007F03F7" w:rsidRPr="00025747" w:rsidRDefault="007F03F7" w:rsidP="007F03F7">
      <w:pPr>
        <w:pStyle w:val="ListParagraph"/>
        <w:numPr>
          <w:ilvl w:val="0"/>
          <w:numId w:val="14"/>
        </w:numPr>
        <w:spacing w:after="0" w:line="240" w:lineRule="auto"/>
        <w:jc w:val="both"/>
        <w:rPr>
          <w:rFonts w:cstheme="minorHAnsi"/>
        </w:rPr>
      </w:pPr>
      <w:r w:rsidRPr="00025747">
        <w:rPr>
          <w:rFonts w:cstheme="minorHAnsi"/>
        </w:rPr>
        <w:t>Use of web-based interpreter services (over the phone interpretation provider).</w:t>
      </w:r>
    </w:p>
    <w:p w14:paraId="6C3F0DE9" w14:textId="77777777" w:rsidR="007F03F7" w:rsidRPr="00025747" w:rsidRDefault="007F03F7" w:rsidP="007F03F7">
      <w:pPr>
        <w:pStyle w:val="ListParagraph"/>
        <w:numPr>
          <w:ilvl w:val="0"/>
          <w:numId w:val="14"/>
        </w:numPr>
        <w:spacing w:after="0" w:line="240" w:lineRule="auto"/>
        <w:jc w:val="both"/>
        <w:rPr>
          <w:rFonts w:cstheme="minorHAnsi"/>
        </w:rPr>
      </w:pPr>
      <w:r w:rsidRPr="00025747">
        <w:rPr>
          <w:rFonts w:cstheme="minorHAnsi"/>
        </w:rPr>
        <w:t>How to handle a potential Title VI / LEP complaint.</w:t>
      </w:r>
    </w:p>
    <w:p w14:paraId="15DDC966" w14:textId="77777777" w:rsidR="007F03F7" w:rsidRPr="00891897" w:rsidRDefault="007F03F7" w:rsidP="00891897">
      <w:pPr>
        <w:spacing w:before="100" w:beforeAutospacing="1" w:after="100" w:afterAutospacing="1" w:line="240" w:lineRule="auto"/>
        <w:ind w:left="1440"/>
        <w:contextualSpacing/>
        <w:rPr>
          <w:rFonts w:eastAsia="Times New Roman" w:cstheme="minorHAnsi"/>
        </w:rPr>
      </w:pPr>
    </w:p>
    <w:p w14:paraId="529C79B6" w14:textId="1CD889CE" w:rsidR="00B812FD" w:rsidRPr="001E4E48" w:rsidRDefault="002C6E12" w:rsidP="00830C73">
      <w:pPr>
        <w:spacing w:after="0" w:line="240" w:lineRule="auto"/>
        <w:jc w:val="both"/>
        <w:rPr>
          <w:rFonts w:cs="Arial"/>
          <w:b/>
          <w:bCs/>
          <w:u w:val="single"/>
        </w:rPr>
      </w:pPr>
      <w:r w:rsidRPr="001E4E48">
        <w:rPr>
          <w:rFonts w:cs="Arial"/>
          <w:b/>
          <w:bCs/>
          <w:u w:val="single"/>
        </w:rPr>
        <w:t>L</w:t>
      </w:r>
      <w:r w:rsidR="00B812FD" w:rsidRPr="001E4E48">
        <w:rPr>
          <w:rFonts w:cs="Arial"/>
          <w:b/>
          <w:bCs/>
          <w:u w:val="single"/>
        </w:rPr>
        <w:t>imited English Prof</w:t>
      </w:r>
      <w:r w:rsidR="008A6F13" w:rsidRPr="001E4E48">
        <w:rPr>
          <w:rFonts w:cs="Arial"/>
          <w:b/>
          <w:bCs/>
          <w:u w:val="single"/>
        </w:rPr>
        <w:t>icient (LEP) Resource Materials:</w:t>
      </w:r>
    </w:p>
    <w:p w14:paraId="42E58F96" w14:textId="1424D0AC" w:rsidR="00342DFA" w:rsidRPr="00025747" w:rsidRDefault="00342DFA" w:rsidP="00830C73">
      <w:pPr>
        <w:spacing w:after="0" w:line="240" w:lineRule="auto"/>
        <w:jc w:val="both"/>
        <w:rPr>
          <w:rFonts w:cs="Arial"/>
        </w:rPr>
      </w:pPr>
    </w:p>
    <w:p w14:paraId="08FE9901" w14:textId="77777777" w:rsidR="00342DFA" w:rsidRPr="00025747" w:rsidRDefault="00342DFA" w:rsidP="00342DFA">
      <w:pPr>
        <w:jc w:val="center"/>
        <w:rPr>
          <w:rFonts w:cstheme="minorHAnsi"/>
        </w:rPr>
      </w:pPr>
      <w:r w:rsidRPr="00025747">
        <w:rPr>
          <w:rFonts w:cstheme="minorHAnsi"/>
        </w:rPr>
        <w:t>LEP Policy</w:t>
      </w:r>
    </w:p>
    <w:p w14:paraId="0530DC8C" w14:textId="3AE8EB96" w:rsidR="00342DFA" w:rsidRPr="00025747" w:rsidRDefault="00000000" w:rsidP="00342DFA">
      <w:pPr>
        <w:rPr>
          <w:rFonts w:cstheme="minorHAnsi"/>
        </w:rPr>
      </w:pPr>
      <w:sdt>
        <w:sdtPr>
          <w:rPr>
            <w:rFonts w:cstheme="minorHAnsi"/>
            <w:bCs/>
          </w:rPr>
          <w:id w:val="-1349940410"/>
          <w:placeholder>
            <w:docPart w:val="DefaultPlaceholder_-1854013440"/>
          </w:placeholder>
          <w:text/>
        </w:sdtPr>
        <w:sdtContent>
          <w:r w:rsidR="0023549C" w:rsidRPr="004A24D7">
            <w:rPr>
              <w:rFonts w:cstheme="minorHAnsi"/>
              <w:bCs/>
            </w:rPr>
            <w:t xml:space="preserve">The </w:t>
          </w:r>
          <w:r w:rsidR="00C20710" w:rsidRPr="004A24D7">
            <w:rPr>
              <w:rFonts w:cstheme="minorHAnsi"/>
              <w:bCs/>
            </w:rPr>
            <w:t>Arc</w:t>
          </w:r>
          <w:r w:rsidR="00D21CD7" w:rsidRPr="004A24D7">
            <w:rPr>
              <w:rFonts w:cstheme="minorHAnsi"/>
              <w:bCs/>
            </w:rPr>
            <w:t xml:space="preserve"> of Greater Boone County, Inc.</w:t>
          </w:r>
        </w:sdtContent>
      </w:sdt>
      <w:r w:rsidR="00342DFA" w:rsidRPr="004A24D7">
        <w:rPr>
          <w:rFonts w:cstheme="minorHAnsi"/>
          <w:bCs/>
        </w:rPr>
        <w:t xml:space="preserve"> shall provide for</w:t>
      </w:r>
      <w:r w:rsidR="00342DFA" w:rsidRPr="00025747">
        <w:rPr>
          <w:rFonts w:cstheme="minorHAnsi"/>
        </w:rPr>
        <w:t xml:space="preserve"> communication for limited English proficient riders to ensure them equal opportunity to benefit from services. Family members or friends of limited English proficient riders will not be used as translators unless specifically requested by that individual. A</w:t>
      </w:r>
      <w:r w:rsidR="0023549C">
        <w:rPr>
          <w:rFonts w:cstheme="minorHAnsi"/>
        </w:rPr>
        <w:t xml:space="preserve">s previously outlined in the plan, staff proficient in a language of an LEP participant will be hired to work </w:t>
      </w:r>
      <w:r w:rsidR="0023549C">
        <w:rPr>
          <w:rFonts w:cstheme="minorHAnsi"/>
        </w:rPr>
        <w:lastRenderedPageBreak/>
        <w:t>directly with the participant/rider</w:t>
      </w:r>
      <w:r w:rsidR="00342DFA" w:rsidRPr="00025747">
        <w:rPr>
          <w:rFonts w:cstheme="minorHAnsi"/>
        </w:rPr>
        <w:t xml:space="preserve">.  The agency will also utilize </w:t>
      </w:r>
      <w:r w:rsidR="00025747" w:rsidRPr="00025747">
        <w:rPr>
          <w:rFonts w:cstheme="minorHAnsi"/>
        </w:rPr>
        <w:t>web-based</w:t>
      </w:r>
      <w:r w:rsidR="00342DFA" w:rsidRPr="00025747">
        <w:rPr>
          <w:rFonts w:cstheme="minorHAnsi"/>
        </w:rPr>
        <w:t xml:space="preserve"> translator programs if available.</w:t>
      </w:r>
    </w:p>
    <w:p w14:paraId="41B032DE" w14:textId="31F72962" w:rsidR="00342DFA" w:rsidRPr="00025747" w:rsidRDefault="00342DFA" w:rsidP="00342DFA">
      <w:pPr>
        <w:rPr>
          <w:rFonts w:cstheme="minorHAnsi"/>
          <w:b/>
        </w:rPr>
      </w:pPr>
      <w:r w:rsidRPr="00025747">
        <w:rPr>
          <w:rFonts w:cstheme="minorHAnsi"/>
          <w:b/>
        </w:rPr>
        <w:t xml:space="preserve">If you need help with English, please call </w:t>
      </w:r>
      <w:sdt>
        <w:sdtPr>
          <w:rPr>
            <w:rFonts w:cstheme="minorHAnsi"/>
            <w:b/>
          </w:rPr>
          <w:id w:val="-665626778"/>
          <w:placeholder>
            <w:docPart w:val="DefaultPlaceholder_-1854013440"/>
          </w:placeholder>
          <w:text/>
        </w:sdtPr>
        <w:sdtContent>
          <w:r w:rsidR="0023549C">
            <w:rPr>
              <w:rFonts w:cstheme="minorHAnsi"/>
              <w:b/>
            </w:rPr>
            <w:t>765-482-6815</w:t>
          </w:r>
        </w:sdtContent>
      </w:sdt>
      <w:r w:rsidRPr="00025747">
        <w:rPr>
          <w:rFonts w:cstheme="minorHAnsi"/>
          <w:b/>
        </w:rPr>
        <w:t>.</w:t>
      </w:r>
      <w:commentRangeStart w:id="7"/>
      <w:commentRangeEnd w:id="7"/>
      <w:r w:rsidR="000B37A1">
        <w:rPr>
          <w:rStyle w:val="CommentReference"/>
        </w:rPr>
        <w:commentReference w:id="7"/>
      </w:r>
    </w:p>
    <w:p w14:paraId="63660BE8" w14:textId="734178CB" w:rsidR="00342DFA" w:rsidRDefault="00342DFA" w:rsidP="00830C73">
      <w:pPr>
        <w:spacing w:after="0" w:line="240" w:lineRule="auto"/>
        <w:jc w:val="both"/>
        <w:rPr>
          <w:rFonts w:cs="Arial"/>
        </w:rPr>
      </w:pPr>
    </w:p>
    <w:p w14:paraId="31C40500" w14:textId="53D3019C" w:rsidR="004C3778" w:rsidRDefault="004C3778" w:rsidP="00830C73">
      <w:pPr>
        <w:spacing w:after="0" w:line="240" w:lineRule="auto"/>
        <w:jc w:val="both"/>
        <w:rPr>
          <w:rFonts w:cs="Arial"/>
        </w:rPr>
      </w:pPr>
    </w:p>
    <w:p w14:paraId="29A0A92E" w14:textId="0E0A85B8" w:rsidR="00746CE9" w:rsidRPr="00901260" w:rsidRDefault="007E2AA9" w:rsidP="00C57F6B">
      <w:pPr>
        <w:jc w:val="both"/>
        <w:rPr>
          <w:rFonts w:cstheme="minorHAnsi"/>
          <w:b/>
          <w:color w:val="000000" w:themeColor="text1"/>
          <w:sz w:val="26"/>
          <w:szCs w:val="26"/>
          <w:u w:val="single"/>
        </w:rPr>
      </w:pPr>
      <w:r w:rsidRPr="00901260">
        <w:rPr>
          <w:rFonts w:cstheme="minorHAnsi"/>
          <w:b/>
          <w:color w:val="000000" w:themeColor="text1"/>
          <w:sz w:val="26"/>
          <w:szCs w:val="26"/>
          <w:u w:val="single"/>
        </w:rPr>
        <w:t xml:space="preserve">Section </w:t>
      </w:r>
      <w:r w:rsidR="003B3481" w:rsidRPr="00901260">
        <w:rPr>
          <w:rFonts w:cstheme="minorHAnsi"/>
          <w:b/>
          <w:color w:val="000000" w:themeColor="text1"/>
          <w:sz w:val="26"/>
          <w:szCs w:val="26"/>
          <w:u w:val="single"/>
        </w:rPr>
        <w:t>9</w:t>
      </w:r>
      <w:r w:rsidRPr="00901260">
        <w:rPr>
          <w:rFonts w:cstheme="minorHAnsi"/>
          <w:b/>
          <w:color w:val="000000" w:themeColor="text1"/>
          <w:sz w:val="26"/>
          <w:szCs w:val="26"/>
          <w:u w:val="single"/>
        </w:rPr>
        <w:t xml:space="preserve">:  </w:t>
      </w:r>
      <w:r w:rsidR="00B812FD" w:rsidRPr="00901260">
        <w:rPr>
          <w:rFonts w:cstheme="minorHAnsi"/>
          <w:b/>
          <w:color w:val="000000" w:themeColor="text1"/>
          <w:sz w:val="26"/>
          <w:szCs w:val="26"/>
          <w:u w:val="single"/>
        </w:rPr>
        <w:t>Minority Represe</w:t>
      </w:r>
      <w:r w:rsidR="007D6DB4" w:rsidRPr="00901260">
        <w:rPr>
          <w:rFonts w:cstheme="minorHAnsi"/>
          <w:b/>
          <w:color w:val="000000" w:themeColor="text1"/>
          <w:sz w:val="26"/>
          <w:szCs w:val="26"/>
          <w:u w:val="single"/>
        </w:rPr>
        <w:t>ntation Information</w:t>
      </w:r>
    </w:p>
    <w:p w14:paraId="461716F0" w14:textId="77777777" w:rsidR="00746CE9" w:rsidRPr="00025747" w:rsidRDefault="00746CE9" w:rsidP="00C57F6B">
      <w:pPr>
        <w:autoSpaceDE w:val="0"/>
        <w:autoSpaceDN w:val="0"/>
        <w:adjustRightInd w:val="0"/>
        <w:spacing w:after="0" w:line="240" w:lineRule="auto"/>
        <w:jc w:val="both"/>
        <w:rPr>
          <w:rFonts w:cstheme="minorHAnsi"/>
          <w:color w:val="000000"/>
        </w:rPr>
      </w:pPr>
    </w:p>
    <w:p w14:paraId="0EF232E7" w14:textId="77777777" w:rsidR="0023549C" w:rsidRPr="0023549C" w:rsidRDefault="0023549C" w:rsidP="0023549C">
      <w:pPr>
        <w:autoSpaceDE w:val="0"/>
        <w:autoSpaceDN w:val="0"/>
        <w:adjustRightInd w:val="0"/>
        <w:spacing w:after="0" w:line="240" w:lineRule="auto"/>
        <w:jc w:val="both"/>
        <w:rPr>
          <w:rFonts w:cstheme="minorHAnsi"/>
          <w:color w:val="000000"/>
        </w:rPr>
      </w:pPr>
      <w:r w:rsidRPr="0023549C">
        <w:rPr>
          <w:rFonts w:cstheme="minorHAnsi"/>
          <w:color w:val="000000"/>
        </w:rPr>
        <w:t>There are no non-elected transit-related boards, committees, or councils.</w:t>
      </w:r>
    </w:p>
    <w:p w14:paraId="229D8FD3" w14:textId="77777777" w:rsidR="0023549C" w:rsidRDefault="0023549C" w:rsidP="0023549C">
      <w:pPr>
        <w:autoSpaceDE w:val="0"/>
        <w:autoSpaceDN w:val="0"/>
        <w:adjustRightInd w:val="0"/>
        <w:spacing w:after="0" w:line="240" w:lineRule="auto"/>
        <w:ind w:firstLine="360"/>
        <w:jc w:val="both"/>
        <w:rPr>
          <w:rFonts w:cstheme="minorHAnsi"/>
          <w:color w:val="000000"/>
        </w:rPr>
      </w:pPr>
    </w:p>
    <w:p w14:paraId="607250D6" w14:textId="17D56FCB" w:rsidR="00B23BFA" w:rsidRDefault="00B23BFA" w:rsidP="00C57F6B">
      <w:pPr>
        <w:jc w:val="both"/>
        <w:rPr>
          <w:rFonts w:cstheme="minorHAnsi"/>
          <w:i/>
          <w:color w:val="000000" w:themeColor="text1"/>
          <w:sz w:val="20"/>
          <w:szCs w:val="20"/>
        </w:rPr>
      </w:pPr>
    </w:p>
    <w:p w14:paraId="1C94107D" w14:textId="34112116" w:rsidR="00B23BFA" w:rsidRPr="00901260" w:rsidRDefault="00E26E5C" w:rsidP="00C57F6B">
      <w:pPr>
        <w:spacing w:after="0" w:line="240" w:lineRule="auto"/>
        <w:jc w:val="both"/>
        <w:rPr>
          <w:rFonts w:cstheme="minorHAnsi"/>
          <w:b/>
          <w:sz w:val="26"/>
          <w:szCs w:val="26"/>
          <w:u w:val="single"/>
        </w:rPr>
      </w:pPr>
      <w:r w:rsidRPr="00901260">
        <w:rPr>
          <w:rFonts w:cstheme="minorHAnsi"/>
          <w:b/>
          <w:sz w:val="26"/>
          <w:szCs w:val="26"/>
          <w:u w:val="single"/>
        </w:rPr>
        <w:t>Section 1</w:t>
      </w:r>
      <w:r w:rsidR="003B3481" w:rsidRPr="00901260">
        <w:rPr>
          <w:rFonts w:cstheme="minorHAnsi"/>
          <w:b/>
          <w:sz w:val="26"/>
          <w:szCs w:val="26"/>
          <w:u w:val="single"/>
        </w:rPr>
        <w:t>0</w:t>
      </w:r>
      <w:r w:rsidR="007E2AA9" w:rsidRPr="00901260">
        <w:rPr>
          <w:rFonts w:cstheme="minorHAnsi"/>
          <w:b/>
          <w:sz w:val="26"/>
          <w:szCs w:val="26"/>
          <w:u w:val="single"/>
        </w:rPr>
        <w:t xml:space="preserve">:  </w:t>
      </w:r>
      <w:proofErr w:type="gramStart"/>
      <w:r w:rsidR="000943BC" w:rsidRPr="00901260">
        <w:rPr>
          <w:rFonts w:cstheme="minorHAnsi"/>
          <w:b/>
          <w:sz w:val="26"/>
          <w:szCs w:val="26"/>
          <w:u w:val="single"/>
        </w:rPr>
        <w:t>Providing Assistance to</w:t>
      </w:r>
      <w:proofErr w:type="gramEnd"/>
      <w:r w:rsidR="000943BC" w:rsidRPr="00901260">
        <w:rPr>
          <w:rFonts w:cstheme="minorHAnsi"/>
          <w:b/>
          <w:sz w:val="26"/>
          <w:szCs w:val="26"/>
          <w:u w:val="single"/>
        </w:rPr>
        <w:t xml:space="preserve"> and Monitoring Subrecipients</w:t>
      </w:r>
    </w:p>
    <w:p w14:paraId="774950B7" w14:textId="77777777" w:rsidR="000943BC" w:rsidRPr="00025747" w:rsidRDefault="000943BC" w:rsidP="00C57F6B">
      <w:pPr>
        <w:spacing w:after="0" w:line="240" w:lineRule="auto"/>
        <w:jc w:val="both"/>
        <w:rPr>
          <w:rFonts w:cstheme="minorHAnsi"/>
          <w:szCs w:val="20"/>
        </w:rPr>
      </w:pPr>
    </w:p>
    <w:p w14:paraId="73281DB5" w14:textId="77777777" w:rsidR="00D90584" w:rsidRPr="00025747" w:rsidRDefault="00D90584" w:rsidP="00A678CD">
      <w:pPr>
        <w:pStyle w:val="ListParagraph"/>
        <w:numPr>
          <w:ilvl w:val="0"/>
          <w:numId w:val="16"/>
        </w:numPr>
        <w:spacing w:after="0" w:line="240" w:lineRule="auto"/>
        <w:jc w:val="both"/>
        <w:rPr>
          <w:rFonts w:cstheme="minorHAnsi"/>
          <w:szCs w:val="20"/>
        </w:rPr>
      </w:pPr>
      <w:r w:rsidRPr="00025747">
        <w:rPr>
          <w:rFonts w:cstheme="minorHAnsi"/>
          <w:szCs w:val="20"/>
        </w:rPr>
        <w:t>Does agency provide funding to subrecipients?</w:t>
      </w:r>
    </w:p>
    <w:p w14:paraId="7197F614" w14:textId="1A2BAB4A" w:rsidR="000943BC" w:rsidRPr="00025747" w:rsidRDefault="000943BC" w:rsidP="00C57F6B">
      <w:pPr>
        <w:spacing w:after="0" w:line="240" w:lineRule="auto"/>
        <w:jc w:val="both"/>
        <w:rPr>
          <w:rFonts w:cstheme="minorHAnsi"/>
          <w:szCs w:val="20"/>
        </w:rPr>
      </w:pPr>
    </w:p>
    <w:p w14:paraId="561E06DC" w14:textId="09CAEE14" w:rsidR="00D90584" w:rsidRPr="00025747" w:rsidRDefault="00D90584" w:rsidP="00C57F6B">
      <w:pPr>
        <w:ind w:firstLine="360"/>
        <w:jc w:val="both"/>
        <w:rPr>
          <w:rFonts w:eastAsia="Arial" w:cstheme="minorHAnsi"/>
          <w:szCs w:val="20"/>
        </w:rPr>
      </w:pPr>
      <w:r w:rsidRPr="00025747">
        <w:rPr>
          <w:rFonts w:eastAsia="Arial" w:cstheme="minorHAnsi"/>
          <w:szCs w:val="20"/>
        </w:rPr>
        <w:t xml:space="preserve">  </w:t>
      </w:r>
      <w:r w:rsidRPr="00025747">
        <w:rPr>
          <w:rFonts w:eastAsia="Arial" w:cstheme="minorHAnsi"/>
          <w:szCs w:val="20"/>
        </w:rPr>
        <w:tab/>
      </w:r>
      <w:sdt>
        <w:sdtPr>
          <w:rPr>
            <w:rFonts w:eastAsia="Arial" w:cstheme="minorHAnsi"/>
            <w:szCs w:val="20"/>
          </w:rPr>
          <w:id w:val="254947814"/>
          <w14:checkbox>
            <w14:checked w14:val="1"/>
            <w14:checkedState w14:val="2612" w14:font="MS Gothic"/>
            <w14:uncheckedState w14:val="2610" w14:font="MS Gothic"/>
          </w14:checkbox>
        </w:sdtPr>
        <w:sdtContent>
          <w:r w:rsidR="0023549C">
            <w:rPr>
              <w:rFonts w:ascii="MS Gothic" w:eastAsia="MS Gothic" w:hAnsi="MS Gothic" w:cstheme="minorHAnsi" w:hint="eastAsia"/>
              <w:szCs w:val="20"/>
            </w:rPr>
            <w:t>☒</w:t>
          </w:r>
        </w:sdtContent>
      </w:sdt>
      <w:r w:rsidRPr="00025747">
        <w:rPr>
          <w:rFonts w:eastAsia="Arial" w:cstheme="minorHAnsi"/>
          <w:szCs w:val="20"/>
        </w:rPr>
        <w:t xml:space="preserve"> No, the agency does not have subrecipients. </w:t>
      </w:r>
    </w:p>
    <w:p w14:paraId="21D4B352" w14:textId="6A21439F" w:rsidR="00D90584" w:rsidRPr="00025747" w:rsidRDefault="00D90584" w:rsidP="0023549C">
      <w:pPr>
        <w:spacing w:after="0" w:line="240" w:lineRule="auto"/>
        <w:jc w:val="both"/>
        <w:rPr>
          <w:rFonts w:cstheme="minorHAnsi"/>
          <w:i/>
          <w:szCs w:val="20"/>
        </w:rPr>
      </w:pPr>
      <w:r w:rsidRPr="00025747">
        <w:rPr>
          <w:rFonts w:eastAsia="Arial" w:cstheme="minorHAnsi"/>
          <w:szCs w:val="20"/>
        </w:rPr>
        <w:t xml:space="preserve">   </w:t>
      </w:r>
      <w:r w:rsidRPr="00025747">
        <w:rPr>
          <w:rFonts w:eastAsia="Arial" w:cstheme="minorHAnsi"/>
          <w:szCs w:val="20"/>
        </w:rPr>
        <w:tab/>
      </w:r>
      <w:sdt>
        <w:sdtPr>
          <w:rPr>
            <w:rFonts w:eastAsia="Arial" w:cstheme="minorHAnsi"/>
            <w:szCs w:val="20"/>
          </w:rPr>
          <w:id w:val="-1470976331"/>
          <w14:checkbox>
            <w14:checked w14:val="0"/>
            <w14:checkedState w14:val="2612" w14:font="MS Gothic"/>
            <w14:uncheckedState w14:val="2610" w14:font="MS Gothic"/>
          </w14:checkbox>
        </w:sdtPr>
        <w:sdtContent>
          <w:r w:rsidR="0001539D">
            <w:rPr>
              <w:rFonts w:ascii="MS Gothic" w:eastAsia="MS Gothic" w:hAnsi="MS Gothic" w:cstheme="minorHAnsi" w:hint="eastAsia"/>
              <w:szCs w:val="20"/>
            </w:rPr>
            <w:t>☐</w:t>
          </w:r>
        </w:sdtContent>
      </w:sdt>
      <w:r w:rsidRPr="00025747">
        <w:rPr>
          <w:rFonts w:eastAsia="Arial" w:cstheme="minorHAnsi"/>
          <w:szCs w:val="20"/>
        </w:rPr>
        <w:t xml:space="preserve"> Yes.   </w:t>
      </w:r>
    </w:p>
    <w:p w14:paraId="3663A847" w14:textId="15FB93B1" w:rsidR="002518CF" w:rsidRPr="00025747" w:rsidRDefault="002518CF" w:rsidP="00C57F6B">
      <w:pPr>
        <w:spacing w:after="0" w:line="240" w:lineRule="auto"/>
        <w:jc w:val="both"/>
        <w:rPr>
          <w:rFonts w:cstheme="minorHAnsi"/>
          <w:szCs w:val="20"/>
        </w:rPr>
      </w:pPr>
    </w:p>
    <w:p w14:paraId="283B8BDA" w14:textId="71DD899C" w:rsidR="00973587" w:rsidRDefault="009F48FF" w:rsidP="00C57F6B">
      <w:pPr>
        <w:contextualSpacing/>
        <w:jc w:val="both"/>
        <w:rPr>
          <w:rFonts w:eastAsia="Arial" w:cstheme="minorHAnsi"/>
          <w:b/>
          <w:sz w:val="26"/>
          <w:szCs w:val="26"/>
          <w:u w:val="single"/>
        </w:rPr>
      </w:pPr>
      <w:r w:rsidRPr="00901260">
        <w:rPr>
          <w:rFonts w:eastAsia="Arial" w:cstheme="minorHAnsi"/>
          <w:b/>
          <w:sz w:val="26"/>
          <w:szCs w:val="26"/>
          <w:u w:val="single"/>
        </w:rPr>
        <w:t>Section 1</w:t>
      </w:r>
      <w:r w:rsidR="003B3481" w:rsidRPr="00901260">
        <w:rPr>
          <w:rFonts w:eastAsia="Arial" w:cstheme="minorHAnsi"/>
          <w:b/>
          <w:sz w:val="26"/>
          <w:szCs w:val="26"/>
          <w:u w:val="single"/>
        </w:rPr>
        <w:t>1</w:t>
      </w:r>
      <w:r w:rsidRPr="00901260">
        <w:rPr>
          <w:rFonts w:eastAsia="Arial" w:cstheme="minorHAnsi"/>
          <w:b/>
          <w:sz w:val="26"/>
          <w:szCs w:val="26"/>
          <w:u w:val="single"/>
        </w:rPr>
        <w:t xml:space="preserve">: </w:t>
      </w:r>
      <w:r w:rsidR="00B15508" w:rsidRPr="00901260">
        <w:rPr>
          <w:rFonts w:eastAsia="Arial" w:cstheme="minorHAnsi"/>
          <w:b/>
          <w:sz w:val="26"/>
          <w:szCs w:val="26"/>
          <w:u w:val="single"/>
        </w:rPr>
        <w:t>Title VI Equity Analysis</w:t>
      </w:r>
      <w:r w:rsidR="007227DA">
        <w:rPr>
          <w:rFonts w:eastAsia="Arial" w:cstheme="minorHAnsi"/>
          <w:b/>
          <w:sz w:val="26"/>
          <w:szCs w:val="26"/>
          <w:u w:val="single"/>
        </w:rPr>
        <w:t xml:space="preserve"> for Facility </w:t>
      </w:r>
      <w:r w:rsidR="006065A7">
        <w:rPr>
          <w:rFonts w:eastAsia="Arial" w:cstheme="minorHAnsi"/>
          <w:b/>
          <w:sz w:val="26"/>
          <w:szCs w:val="26"/>
          <w:u w:val="single"/>
        </w:rPr>
        <w:t xml:space="preserve">Acquisition </w:t>
      </w:r>
    </w:p>
    <w:p w14:paraId="0F70FECB" w14:textId="33136C68" w:rsidR="00B15508" w:rsidRPr="00025747" w:rsidRDefault="00EA043B" w:rsidP="00EA043B">
      <w:pPr>
        <w:pStyle w:val="BodyText"/>
        <w:rPr>
          <w:rFonts w:eastAsia="Arial" w:cstheme="minorHAnsi"/>
          <w:szCs w:val="20"/>
        </w:rPr>
      </w:pPr>
      <w:r>
        <w:rPr>
          <w:rStyle w:val="a"/>
        </w:rPr>
        <w:t>Title 49 CFR, Appendix C, Section (3)(iv) requires “the location of projects requiring land acquisition and the displacement of persons from their residences and business may not be determined on the basis o</w:t>
      </w:r>
      <w:r w:rsidRPr="00EA043B">
        <w:rPr>
          <w:rStyle w:val="a"/>
        </w:rPr>
        <w:t>f race, color, or national origin.”</w:t>
      </w:r>
      <w:r>
        <w:rPr>
          <w:rStyle w:val="a"/>
        </w:rPr>
        <w:t xml:space="preserve"> For purposes of this requirement, “facilities” does not include bus shelters, as they are considered transit amenities. It also does not include transit stations, power substations, or any other project evaluated by the National Environmental Policy Act (NEPA) process. Facilities included in the provision include, but are not limited to, storage facilities, maintenance facilities, operations centers, etc. </w:t>
      </w:r>
      <w:r w:rsidR="00B15508" w:rsidRPr="00025747">
        <w:rPr>
          <w:rFonts w:eastAsia="Arial" w:cstheme="minorHAnsi"/>
          <w:szCs w:val="20"/>
        </w:rPr>
        <w:t xml:space="preserve">Has the agency built a facility?  </w:t>
      </w:r>
    </w:p>
    <w:p w14:paraId="7CEB67FE" w14:textId="0A8F35E6" w:rsidR="00B15508" w:rsidRPr="00025747" w:rsidRDefault="00000000" w:rsidP="00B45E76">
      <w:pPr>
        <w:ind w:firstLine="720"/>
        <w:jc w:val="both"/>
        <w:rPr>
          <w:rFonts w:eastAsia="Arial" w:cstheme="minorHAnsi"/>
          <w:szCs w:val="20"/>
        </w:rPr>
      </w:pPr>
      <w:sdt>
        <w:sdtPr>
          <w:rPr>
            <w:rFonts w:eastAsia="Arial" w:cstheme="minorHAnsi"/>
            <w:szCs w:val="20"/>
          </w:rPr>
          <w:id w:val="-1229840113"/>
          <w14:checkbox>
            <w14:checked w14:val="1"/>
            <w14:checkedState w14:val="2612" w14:font="MS Gothic"/>
            <w14:uncheckedState w14:val="2610" w14:font="MS Gothic"/>
          </w14:checkbox>
        </w:sdtPr>
        <w:sdtContent>
          <w:r w:rsidR="0023549C">
            <w:rPr>
              <w:rFonts w:ascii="MS Gothic" w:eastAsia="MS Gothic" w:hAnsi="MS Gothic" w:cstheme="minorHAnsi" w:hint="eastAsia"/>
              <w:szCs w:val="20"/>
            </w:rPr>
            <w:t>☒</w:t>
          </w:r>
        </w:sdtContent>
      </w:sdt>
      <w:r w:rsidR="00B15508" w:rsidRPr="00025747">
        <w:rPr>
          <w:rFonts w:eastAsia="Arial" w:cstheme="minorHAnsi"/>
          <w:szCs w:val="20"/>
        </w:rPr>
        <w:t xml:space="preserve">  No, the agency has not built a facility.  </w:t>
      </w:r>
    </w:p>
    <w:p w14:paraId="487AD850" w14:textId="775656D3" w:rsidR="00C52574" w:rsidRDefault="00000000" w:rsidP="00B9545C">
      <w:pPr>
        <w:ind w:left="720"/>
        <w:jc w:val="both"/>
        <w:rPr>
          <w:rFonts w:eastAsia="Arial" w:cstheme="minorHAnsi"/>
          <w:szCs w:val="20"/>
        </w:rPr>
      </w:pPr>
      <w:sdt>
        <w:sdtPr>
          <w:rPr>
            <w:rFonts w:eastAsia="Arial" w:cstheme="minorHAnsi"/>
            <w:szCs w:val="20"/>
          </w:rPr>
          <w:id w:val="-817497923"/>
          <w14:checkbox>
            <w14:checked w14:val="0"/>
            <w14:checkedState w14:val="2612" w14:font="MS Gothic"/>
            <w14:uncheckedState w14:val="2610" w14:font="MS Gothic"/>
          </w14:checkbox>
        </w:sdtPr>
        <w:sdtContent>
          <w:r w:rsidR="00B45E76">
            <w:rPr>
              <w:rFonts w:ascii="MS Gothic" w:eastAsia="MS Gothic" w:hAnsi="MS Gothic" w:cstheme="minorHAnsi" w:hint="eastAsia"/>
              <w:szCs w:val="20"/>
            </w:rPr>
            <w:t>☐</w:t>
          </w:r>
        </w:sdtContent>
      </w:sdt>
      <w:r w:rsidR="00B15508" w:rsidRPr="00025747">
        <w:rPr>
          <w:rFonts w:eastAsia="Arial" w:cstheme="minorHAnsi"/>
          <w:szCs w:val="20"/>
        </w:rPr>
        <w:t xml:space="preserve">  Yes, the agency has built a facility and completed a Title VI equity analysis to compare the equity impacts of various siting alternatives, and the analysis must occur before the selection of the preferred site.  (Include at the end of the T</w:t>
      </w:r>
      <w:r w:rsidR="00B45E76">
        <w:rPr>
          <w:rFonts w:eastAsia="Arial" w:cstheme="minorHAnsi"/>
          <w:szCs w:val="20"/>
        </w:rPr>
        <w:t xml:space="preserve">itle </w:t>
      </w:r>
      <w:r w:rsidR="00B15508" w:rsidRPr="00025747">
        <w:rPr>
          <w:rFonts w:eastAsia="Arial" w:cstheme="minorHAnsi"/>
          <w:szCs w:val="20"/>
        </w:rPr>
        <w:t xml:space="preserve">VI plan a copy of the Title VI equity analysis.) </w:t>
      </w:r>
    </w:p>
    <w:p w14:paraId="464DC76D" w14:textId="77777777" w:rsidR="00B478AA" w:rsidRPr="00B9545C" w:rsidRDefault="00B478AA" w:rsidP="00B9545C">
      <w:pPr>
        <w:ind w:left="720"/>
        <w:jc w:val="both"/>
        <w:rPr>
          <w:rFonts w:eastAsia="Arial" w:cstheme="minorHAnsi"/>
          <w:szCs w:val="20"/>
        </w:rPr>
      </w:pPr>
    </w:p>
    <w:p w14:paraId="45B3E040" w14:textId="3E847332" w:rsidR="00C52574" w:rsidRPr="00901260" w:rsidRDefault="00251A21" w:rsidP="00251A21">
      <w:pPr>
        <w:pStyle w:val="Heading1"/>
        <w:keepNext w:val="0"/>
        <w:spacing w:after="400"/>
        <w:jc w:val="left"/>
        <w:rPr>
          <w:rFonts w:asciiTheme="minorHAnsi" w:hAnsiTheme="minorHAnsi" w:cstheme="minorHAnsi"/>
          <w:sz w:val="26"/>
          <w:szCs w:val="26"/>
        </w:rPr>
      </w:pPr>
      <w:bookmarkStart w:id="8" w:name="_Toc382921167"/>
      <w:r w:rsidRPr="00901260">
        <w:rPr>
          <w:rFonts w:asciiTheme="minorHAnsi" w:hAnsiTheme="minorHAnsi" w:cstheme="minorHAnsi"/>
          <w:sz w:val="26"/>
          <w:szCs w:val="26"/>
        </w:rPr>
        <w:t>Section 1</w:t>
      </w:r>
      <w:r w:rsidR="00B9545C">
        <w:rPr>
          <w:rFonts w:asciiTheme="minorHAnsi" w:hAnsiTheme="minorHAnsi" w:cstheme="minorHAnsi"/>
          <w:sz w:val="26"/>
          <w:szCs w:val="26"/>
        </w:rPr>
        <w:t>2</w:t>
      </w:r>
      <w:r w:rsidRPr="00901260">
        <w:rPr>
          <w:rFonts w:asciiTheme="minorHAnsi" w:hAnsiTheme="minorHAnsi" w:cstheme="minorHAnsi"/>
          <w:sz w:val="26"/>
          <w:szCs w:val="26"/>
        </w:rPr>
        <w:t xml:space="preserve">: </w:t>
      </w:r>
      <w:r w:rsidR="001A1406" w:rsidRPr="00901260">
        <w:rPr>
          <w:rFonts w:asciiTheme="minorHAnsi" w:hAnsiTheme="minorHAnsi" w:cstheme="minorHAnsi"/>
          <w:sz w:val="26"/>
          <w:szCs w:val="26"/>
        </w:rPr>
        <w:t xml:space="preserve">Fixed Route Transit Providers </w:t>
      </w:r>
      <w:r w:rsidR="00C52574" w:rsidRPr="00901260">
        <w:rPr>
          <w:rFonts w:asciiTheme="minorHAnsi" w:hAnsiTheme="minorHAnsi" w:cstheme="minorHAnsi"/>
          <w:sz w:val="26"/>
          <w:szCs w:val="26"/>
        </w:rPr>
        <w:t xml:space="preserve">Service Standards and </w:t>
      </w:r>
      <w:commentRangeStart w:id="9"/>
      <w:r w:rsidR="00C52574" w:rsidRPr="00901260">
        <w:rPr>
          <w:rFonts w:asciiTheme="minorHAnsi" w:hAnsiTheme="minorHAnsi" w:cstheme="minorHAnsi"/>
          <w:sz w:val="26"/>
          <w:szCs w:val="26"/>
        </w:rPr>
        <w:t>Policies</w:t>
      </w:r>
      <w:bookmarkEnd w:id="8"/>
      <w:commentRangeEnd w:id="9"/>
      <w:r w:rsidR="00C52574" w:rsidRPr="00901260">
        <w:rPr>
          <w:rStyle w:val="CommentReference"/>
          <w:rFonts w:asciiTheme="minorHAnsi" w:eastAsiaTheme="minorEastAsia" w:hAnsiTheme="minorHAnsi" w:cstheme="minorBidi"/>
          <w:b w:val="0"/>
          <w:sz w:val="26"/>
          <w:szCs w:val="26"/>
          <w:u w:val="none"/>
        </w:rPr>
        <w:commentReference w:id="9"/>
      </w:r>
    </w:p>
    <w:p w14:paraId="05C4AE11" w14:textId="48D983D7" w:rsidR="00901260" w:rsidRDefault="00000000" w:rsidP="001733E8">
      <w:pPr>
        <w:spacing w:after="240"/>
        <w:ind w:left="187"/>
        <w:jc w:val="both"/>
        <w:rPr>
          <w:iCs/>
        </w:rPr>
      </w:pPr>
      <w:sdt>
        <w:sdtPr>
          <w:rPr>
            <w:iCs/>
          </w:rPr>
          <w:id w:val="547961578"/>
          <w:placeholder>
            <w:docPart w:val="DefaultPlaceholder_-1854013440"/>
          </w:placeholder>
          <w:text/>
        </w:sdtPr>
        <w:sdtContent>
          <w:r w:rsidR="00C20710">
            <w:rPr>
              <w:iCs/>
            </w:rPr>
            <w:t>Arc</w:t>
          </w:r>
          <w:r w:rsidR="00D21CD7">
            <w:rPr>
              <w:iCs/>
            </w:rPr>
            <w:t xml:space="preserve"> of Greater Boone County, Inc.</w:t>
          </w:r>
        </w:sdtContent>
      </w:sdt>
      <w:r w:rsidR="00B2117E">
        <w:rPr>
          <w:iCs/>
        </w:rPr>
        <w:t>:</w:t>
      </w:r>
    </w:p>
    <w:p w14:paraId="137E79ED" w14:textId="750117DA" w:rsidR="00B2117E" w:rsidRDefault="00000000" w:rsidP="001733E8">
      <w:pPr>
        <w:spacing w:after="240"/>
        <w:ind w:left="187"/>
        <w:jc w:val="both"/>
        <w:rPr>
          <w:iCs/>
        </w:rPr>
      </w:pPr>
      <w:sdt>
        <w:sdtPr>
          <w:rPr>
            <w:iCs/>
          </w:rPr>
          <w:id w:val="-1866744163"/>
          <w14:checkbox>
            <w14:checked w14:val="0"/>
            <w14:checkedState w14:val="2612" w14:font="MS Gothic"/>
            <w14:uncheckedState w14:val="2610" w14:font="MS Gothic"/>
          </w14:checkbox>
        </w:sdtPr>
        <w:sdtContent>
          <w:r w:rsidR="00B2117E">
            <w:rPr>
              <w:rFonts w:ascii="MS Gothic" w:eastAsia="MS Gothic" w:hAnsi="MS Gothic" w:hint="eastAsia"/>
              <w:iCs/>
            </w:rPr>
            <w:t>☐</w:t>
          </w:r>
        </w:sdtContent>
      </w:sdt>
      <w:r w:rsidR="00B2117E">
        <w:rPr>
          <w:iCs/>
        </w:rPr>
        <w:t xml:space="preserve"> is a fixed route transit </w:t>
      </w:r>
      <w:proofErr w:type="gramStart"/>
      <w:r w:rsidR="00B2117E">
        <w:rPr>
          <w:iCs/>
        </w:rPr>
        <w:t>provider</w:t>
      </w:r>
      <w:proofErr w:type="gramEnd"/>
    </w:p>
    <w:p w14:paraId="2EEABDFA" w14:textId="42B0B3FD" w:rsidR="00B2117E" w:rsidRDefault="00000000" w:rsidP="00B2117E">
      <w:pPr>
        <w:spacing w:after="240"/>
        <w:ind w:left="187"/>
        <w:jc w:val="both"/>
        <w:rPr>
          <w:iCs/>
        </w:rPr>
      </w:pPr>
      <w:sdt>
        <w:sdtPr>
          <w:rPr>
            <w:iCs/>
          </w:rPr>
          <w:id w:val="-1023241221"/>
          <w14:checkbox>
            <w14:checked w14:val="1"/>
            <w14:checkedState w14:val="2612" w14:font="MS Gothic"/>
            <w14:uncheckedState w14:val="2610" w14:font="MS Gothic"/>
          </w14:checkbox>
        </w:sdtPr>
        <w:sdtContent>
          <w:r w:rsidR="0023549C">
            <w:rPr>
              <w:rFonts w:ascii="MS Gothic" w:eastAsia="MS Gothic" w:hAnsi="MS Gothic" w:hint="eastAsia"/>
              <w:iCs/>
            </w:rPr>
            <w:t>☒</w:t>
          </w:r>
        </w:sdtContent>
      </w:sdt>
      <w:r w:rsidR="00B2117E">
        <w:rPr>
          <w:iCs/>
        </w:rPr>
        <w:t xml:space="preserve"> is </w:t>
      </w:r>
      <w:r w:rsidR="00B2117E" w:rsidRPr="00B2117E">
        <w:rPr>
          <w:b/>
          <w:bCs/>
          <w:iCs/>
          <w:u w:val="single"/>
        </w:rPr>
        <w:t>not</w:t>
      </w:r>
      <w:r w:rsidR="00B2117E">
        <w:rPr>
          <w:iCs/>
        </w:rPr>
        <w:t xml:space="preserve"> a fixed route transit </w:t>
      </w:r>
      <w:proofErr w:type="gramStart"/>
      <w:r w:rsidR="00B2117E">
        <w:rPr>
          <w:iCs/>
        </w:rPr>
        <w:t>provider</w:t>
      </w:r>
      <w:proofErr w:type="gramEnd"/>
    </w:p>
    <w:sectPr w:rsidR="00B2117E" w:rsidSect="0095746D">
      <w:footerReference w:type="default" r:id="rId19"/>
      <w:pgSz w:w="12240" w:h="15840"/>
      <w:pgMar w:top="720" w:right="1440" w:bottom="117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hany Renner" w:date="2022-06-21T14:51:00Z" w:initials="BR">
    <w:p w14:paraId="05CDDC52" w14:textId="77777777" w:rsidR="00037181" w:rsidRDefault="0046341B">
      <w:pPr>
        <w:pStyle w:val="CommentText"/>
      </w:pPr>
      <w:r>
        <w:rPr>
          <w:rStyle w:val="CommentReference"/>
        </w:rPr>
        <w:annotationRef/>
      </w:r>
      <w:r>
        <w:t>Include documentation</w:t>
      </w:r>
      <w:r w:rsidR="00037181">
        <w:t xml:space="preserve"> of plan approval, i.e. meeting minutes, signatures, etc. </w:t>
      </w:r>
    </w:p>
    <w:p w14:paraId="54E0DD3B" w14:textId="77777777" w:rsidR="00037181" w:rsidRDefault="00037181">
      <w:pPr>
        <w:pStyle w:val="CommentText"/>
      </w:pPr>
    </w:p>
    <w:p w14:paraId="11376EED" w14:textId="4589DC9A" w:rsidR="0046341B" w:rsidRDefault="00037181">
      <w:pPr>
        <w:pStyle w:val="CommentText"/>
      </w:pPr>
      <w:r>
        <w:t xml:space="preserve">Note: Do not take this Plan to your governing board until INDOT has approved the draft version. </w:t>
      </w:r>
      <w:r w:rsidR="0046341B">
        <w:t xml:space="preserve">  </w:t>
      </w:r>
    </w:p>
  </w:comment>
  <w:comment w:id="2" w:author="Bethany Renner" w:date="2023-01-06T12:28:00Z" w:initials="BR">
    <w:p w14:paraId="10399923" w14:textId="72D3459E" w:rsidR="00176AC3" w:rsidRDefault="00176AC3">
      <w:pPr>
        <w:pStyle w:val="CommentText"/>
      </w:pPr>
      <w:r>
        <w:rPr>
          <w:rStyle w:val="CommentReference"/>
        </w:rPr>
        <w:annotationRef/>
      </w:r>
      <w:r>
        <w:t xml:space="preserve">You will find a copy of the last submitted Certifications and Assurances submitted in your INDOT 5310 grant application. </w:t>
      </w:r>
    </w:p>
  </w:comment>
  <w:comment w:id="5" w:author="Bethany Renner" w:date="2022-11-29T09:54:00Z" w:initials="BR">
    <w:p w14:paraId="0B8B5E76" w14:textId="77777777" w:rsidR="00B677B4" w:rsidRDefault="00B677B4" w:rsidP="00B677B4">
      <w:pPr>
        <w:pStyle w:val="CommentText"/>
      </w:pPr>
      <w:r>
        <w:rPr>
          <w:rStyle w:val="CommentReference"/>
        </w:rPr>
        <w:annotationRef/>
      </w:r>
      <w:r>
        <w:t xml:space="preserve">Insert into this section how the agency’s program and services (especially transit related) impact the lives of people within the community. The agency will specify community organizations that service LEP persons, if available. </w:t>
      </w:r>
    </w:p>
  </w:comment>
  <w:comment w:id="6" w:author="Bethany Renner" w:date="2022-11-29T09:56:00Z" w:initials="BR">
    <w:p w14:paraId="7CA0B877" w14:textId="77777777" w:rsidR="00B677B4" w:rsidRDefault="00B677B4" w:rsidP="00B677B4">
      <w:pPr>
        <w:pStyle w:val="CommentText"/>
      </w:pPr>
      <w:r>
        <w:rPr>
          <w:rStyle w:val="CommentReference"/>
        </w:rPr>
        <w:annotationRef/>
      </w:r>
      <w:r>
        <w:t>Insert a summary to discuss the methods the agency uses to provide outreach to LEP persons as well as train staff (and transit provider/lessee, if applicable) on Title VI and LEP principles.</w:t>
      </w:r>
    </w:p>
  </w:comment>
  <w:comment w:id="7" w:author="Bethany Renner" w:date="2022-06-21T16:14:00Z" w:initials="BR">
    <w:p w14:paraId="1D37D825" w14:textId="4FA3FA9C" w:rsidR="000B37A1" w:rsidRDefault="000B37A1">
      <w:pPr>
        <w:pStyle w:val="CommentText"/>
      </w:pPr>
      <w:r>
        <w:rPr>
          <w:rStyle w:val="CommentReference"/>
        </w:rPr>
        <w:annotationRef/>
      </w:r>
      <w:r w:rsidRPr="000B37A1">
        <w:rPr>
          <w:rFonts w:eastAsia="Times New Roman" w:cstheme="minorHAnsi"/>
          <w:bCs/>
        </w:rPr>
        <w:t>If Spanish needed:</w:t>
      </w:r>
      <w:r>
        <w:rPr>
          <w:rFonts w:eastAsia="Times New Roman" w:cstheme="minorHAnsi"/>
          <w:b/>
        </w:rPr>
        <w:t xml:space="preserve"> </w:t>
      </w:r>
      <w:r w:rsidRPr="00025747">
        <w:rPr>
          <w:rFonts w:eastAsia="Times New Roman" w:cstheme="minorHAnsi"/>
          <w:b/>
        </w:rPr>
        <w:t xml:space="preserve">Si usted necesita ayuda con el inglés, por favor llame </w:t>
      </w:r>
      <w:r w:rsidRPr="00025747">
        <w:rPr>
          <w:rFonts w:eastAsia="Times New Roman" w:cstheme="minorHAnsi"/>
          <w:b/>
          <w:highlight w:val="yellow"/>
        </w:rPr>
        <w:t>xxx-xxx-xxxx</w:t>
      </w:r>
    </w:p>
  </w:comment>
  <w:comment w:id="9" w:author="Bethany Renner" w:date="2022-06-22T09:14:00Z" w:initials="BR">
    <w:p w14:paraId="319621CC" w14:textId="3E395A0F" w:rsidR="00C52574" w:rsidRDefault="00C52574">
      <w:pPr>
        <w:pStyle w:val="CommentText"/>
      </w:pPr>
      <w:r>
        <w:rPr>
          <w:rStyle w:val="CommentReference"/>
        </w:rPr>
        <w:annotationRef/>
      </w:r>
      <w:r>
        <w:t>Complete this section if you are a fixed route transit provider that operates 50 or more fixed route vehicles in peak service and are located in a</w:t>
      </w:r>
      <w:r w:rsidR="007B1BBE">
        <w:t>n U</w:t>
      </w:r>
      <w:r>
        <w:t xml:space="preserve">rbanized Area (UZA) of </w:t>
      </w:r>
      <w:r w:rsidR="00854879">
        <w:t>20</w:t>
      </w:r>
      <w:r>
        <w:t xml:space="preserve">0,000 or more </w:t>
      </w:r>
      <w:r w:rsidR="00854879">
        <w:t xml:space="preserve">people </w:t>
      </w:r>
      <w:r>
        <w:t xml:space="preserve">in population --- if you </w:t>
      </w:r>
      <w:r w:rsidR="00901260">
        <w:t xml:space="preserve">select that your agency is not a fixed route provider you may delete the example </w:t>
      </w:r>
      <w:r w:rsidR="00B2117E">
        <w:t xml:space="preserve">language included from “Service Standards” and “Service Policies”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376EED" w15:done="0"/>
  <w15:commentEx w15:paraId="10399923" w15:done="1"/>
  <w15:commentEx w15:paraId="0B8B5E76" w15:done="1"/>
  <w15:commentEx w15:paraId="7CA0B877" w15:done="1"/>
  <w15:commentEx w15:paraId="1D37D825" w15:done="1"/>
  <w15:commentEx w15:paraId="319621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5965" w16cex:dateUtc="2022-06-21T18:51:00Z"/>
  <w16cex:commentExtensible w16cex:durableId="27629277" w16cex:dateUtc="2023-01-06T17:28:00Z"/>
  <w16cex:commentExtensible w16cex:durableId="278CE03A" w16cex:dateUtc="2022-11-29T14:54:00Z"/>
  <w16cex:commentExtensible w16cex:durableId="278CE082" w16cex:dateUtc="2022-11-29T14:56:00Z"/>
  <w16cex:commentExtensible w16cex:durableId="265C6CF4" w16cex:dateUtc="2022-06-21T20:14:00Z"/>
  <w16cex:commentExtensible w16cex:durableId="265D5C0D" w16cex:dateUtc="2022-06-2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76EED" w16cid:durableId="265C5965"/>
  <w16cid:commentId w16cid:paraId="10399923" w16cid:durableId="27629277"/>
  <w16cid:commentId w16cid:paraId="0B8B5E76" w16cid:durableId="278CE03A"/>
  <w16cid:commentId w16cid:paraId="7CA0B877" w16cid:durableId="278CE082"/>
  <w16cid:commentId w16cid:paraId="1D37D825" w16cid:durableId="265C6CF4"/>
  <w16cid:commentId w16cid:paraId="319621CC" w16cid:durableId="265D5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F3B4" w14:textId="77777777" w:rsidR="00065EAE" w:rsidRDefault="00065EAE" w:rsidP="00DD0F8D">
      <w:pPr>
        <w:spacing w:after="0" w:line="240" w:lineRule="auto"/>
      </w:pPr>
      <w:r>
        <w:separator/>
      </w:r>
    </w:p>
  </w:endnote>
  <w:endnote w:type="continuationSeparator" w:id="0">
    <w:p w14:paraId="47F131D0" w14:textId="77777777" w:rsidR="00065EAE" w:rsidRDefault="00065EAE"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64864"/>
      <w:docPartObj>
        <w:docPartGallery w:val="Page Numbers (Bottom of Page)"/>
        <w:docPartUnique/>
      </w:docPartObj>
    </w:sdtPr>
    <w:sdtContent>
      <w:sdt>
        <w:sdtPr>
          <w:id w:val="565050477"/>
          <w:docPartObj>
            <w:docPartGallery w:val="Page Numbers (Top of Page)"/>
            <w:docPartUnique/>
          </w:docPartObj>
        </w:sdtPr>
        <w:sdtContent>
          <w:p w14:paraId="5967A8F0" w14:textId="2C9E0008" w:rsidR="0001539D" w:rsidRDefault="00D21CD7">
            <w:pPr>
              <w:pStyle w:val="Footer"/>
              <w:jc w:val="center"/>
            </w:pPr>
            <w:r>
              <w:t>February 202</w:t>
            </w:r>
            <w:r w:rsidR="00C20710">
              <w:t>3</w:t>
            </w:r>
            <w:r>
              <w:tab/>
            </w:r>
            <w:r>
              <w:tab/>
            </w:r>
            <w:r w:rsidR="0001539D">
              <w:t xml:space="preserve">Page </w:t>
            </w:r>
            <w:r w:rsidR="0001539D">
              <w:rPr>
                <w:b/>
                <w:sz w:val="24"/>
                <w:szCs w:val="24"/>
              </w:rPr>
              <w:fldChar w:fldCharType="begin"/>
            </w:r>
            <w:r w:rsidR="0001539D">
              <w:rPr>
                <w:b/>
              </w:rPr>
              <w:instrText xml:space="preserve"> PAGE </w:instrText>
            </w:r>
            <w:r w:rsidR="0001539D">
              <w:rPr>
                <w:b/>
                <w:sz w:val="24"/>
                <w:szCs w:val="24"/>
              </w:rPr>
              <w:fldChar w:fldCharType="separate"/>
            </w:r>
            <w:r w:rsidR="0001539D">
              <w:rPr>
                <w:b/>
                <w:noProof/>
              </w:rPr>
              <w:t>22</w:t>
            </w:r>
            <w:r w:rsidR="0001539D">
              <w:rPr>
                <w:b/>
                <w:sz w:val="24"/>
                <w:szCs w:val="24"/>
              </w:rPr>
              <w:fldChar w:fldCharType="end"/>
            </w:r>
            <w:r w:rsidR="0001539D">
              <w:t xml:space="preserve"> of </w:t>
            </w:r>
            <w:r w:rsidR="0001539D">
              <w:rPr>
                <w:b/>
                <w:sz w:val="24"/>
                <w:szCs w:val="24"/>
              </w:rPr>
              <w:fldChar w:fldCharType="begin"/>
            </w:r>
            <w:r w:rsidR="0001539D">
              <w:rPr>
                <w:b/>
              </w:rPr>
              <w:instrText xml:space="preserve"> NUMPAGES  </w:instrText>
            </w:r>
            <w:r w:rsidR="0001539D">
              <w:rPr>
                <w:b/>
                <w:sz w:val="24"/>
                <w:szCs w:val="24"/>
              </w:rPr>
              <w:fldChar w:fldCharType="separate"/>
            </w:r>
            <w:r w:rsidR="0001539D">
              <w:rPr>
                <w:b/>
                <w:noProof/>
              </w:rPr>
              <w:t>22</w:t>
            </w:r>
            <w:r w:rsidR="0001539D">
              <w:rPr>
                <w:b/>
                <w:sz w:val="24"/>
                <w:szCs w:val="24"/>
              </w:rPr>
              <w:fldChar w:fldCharType="end"/>
            </w:r>
          </w:p>
        </w:sdtContent>
      </w:sdt>
    </w:sdtContent>
  </w:sdt>
  <w:p w14:paraId="78C8F319" w14:textId="77777777" w:rsidR="0001539D" w:rsidRDefault="0001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5B72" w14:textId="77777777" w:rsidR="00065EAE" w:rsidRDefault="00065EAE" w:rsidP="00DD0F8D">
      <w:pPr>
        <w:spacing w:after="0" w:line="240" w:lineRule="auto"/>
      </w:pPr>
      <w:r>
        <w:separator/>
      </w:r>
    </w:p>
  </w:footnote>
  <w:footnote w:type="continuationSeparator" w:id="0">
    <w:p w14:paraId="3903F26D" w14:textId="77777777" w:rsidR="00065EAE" w:rsidRDefault="00065EAE" w:rsidP="00DD0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B0"/>
    <w:multiLevelType w:val="hybridMultilevel"/>
    <w:tmpl w:val="18B42D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0E0FB2"/>
    <w:multiLevelType w:val="hybridMultilevel"/>
    <w:tmpl w:val="A75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35BED"/>
    <w:multiLevelType w:val="hybridMultilevel"/>
    <w:tmpl w:val="9C923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74521"/>
    <w:multiLevelType w:val="hybridMultilevel"/>
    <w:tmpl w:val="2452B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BD0183"/>
    <w:multiLevelType w:val="hybridMultilevel"/>
    <w:tmpl w:val="0BCA87E8"/>
    <w:lvl w:ilvl="0" w:tplc="9864A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164B4"/>
    <w:multiLevelType w:val="hybridMultilevel"/>
    <w:tmpl w:val="8F5C56A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9D3B8E"/>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0188B"/>
    <w:multiLevelType w:val="hybridMultilevel"/>
    <w:tmpl w:val="7D10422C"/>
    <w:lvl w:ilvl="0" w:tplc="CA5A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C26D7"/>
    <w:multiLevelType w:val="hybridMultilevel"/>
    <w:tmpl w:val="2B8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B2D68"/>
    <w:multiLevelType w:val="hybridMultilevel"/>
    <w:tmpl w:val="8DB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B2499"/>
    <w:multiLevelType w:val="hybridMultilevel"/>
    <w:tmpl w:val="D67AC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04E05"/>
    <w:multiLevelType w:val="hybridMultilevel"/>
    <w:tmpl w:val="AE20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700B3"/>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25453"/>
    <w:multiLevelType w:val="hybridMultilevel"/>
    <w:tmpl w:val="8F5C56AC"/>
    <w:lvl w:ilvl="0" w:tplc="4358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D2A4D"/>
    <w:multiLevelType w:val="hybridMultilevel"/>
    <w:tmpl w:val="607C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4511E"/>
    <w:multiLevelType w:val="hybridMultilevel"/>
    <w:tmpl w:val="137244A4"/>
    <w:lvl w:ilvl="0" w:tplc="B0F0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34635"/>
    <w:multiLevelType w:val="multilevel"/>
    <w:tmpl w:val="265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D17D0D"/>
    <w:multiLevelType w:val="hybridMultilevel"/>
    <w:tmpl w:val="3E663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856F6B"/>
    <w:multiLevelType w:val="hybridMultilevel"/>
    <w:tmpl w:val="4B20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00889">
    <w:abstractNumId w:val="18"/>
  </w:num>
  <w:num w:numId="2" w16cid:durableId="1914899108">
    <w:abstractNumId w:val="13"/>
  </w:num>
  <w:num w:numId="3" w16cid:durableId="1581211358">
    <w:abstractNumId w:val="7"/>
  </w:num>
  <w:num w:numId="4" w16cid:durableId="23751153">
    <w:abstractNumId w:val="4"/>
  </w:num>
  <w:num w:numId="5" w16cid:durableId="1458329729">
    <w:abstractNumId w:val="3"/>
  </w:num>
  <w:num w:numId="6" w16cid:durableId="1806776386">
    <w:abstractNumId w:val="15"/>
  </w:num>
  <w:num w:numId="7" w16cid:durableId="1635401262">
    <w:abstractNumId w:val="17"/>
  </w:num>
  <w:num w:numId="8" w16cid:durableId="1080760344">
    <w:abstractNumId w:val="20"/>
  </w:num>
  <w:num w:numId="9" w16cid:durableId="1522864897">
    <w:abstractNumId w:val="0"/>
  </w:num>
  <w:num w:numId="10" w16cid:durableId="261495871">
    <w:abstractNumId w:val="12"/>
  </w:num>
  <w:num w:numId="11" w16cid:durableId="912546627">
    <w:abstractNumId w:val="23"/>
  </w:num>
  <w:num w:numId="12" w16cid:durableId="802046024">
    <w:abstractNumId w:val="5"/>
  </w:num>
  <w:num w:numId="13" w16cid:durableId="251476793">
    <w:abstractNumId w:val="22"/>
  </w:num>
  <w:num w:numId="14" w16cid:durableId="690839041">
    <w:abstractNumId w:val="14"/>
  </w:num>
  <w:num w:numId="15" w16cid:durableId="582111465">
    <w:abstractNumId w:val="2"/>
  </w:num>
  <w:num w:numId="16" w16cid:durableId="360016047">
    <w:abstractNumId w:val="10"/>
  </w:num>
  <w:num w:numId="17" w16cid:durableId="1717580344">
    <w:abstractNumId w:val="11"/>
  </w:num>
  <w:num w:numId="18" w16cid:durableId="1982924527">
    <w:abstractNumId w:val="1"/>
  </w:num>
  <w:num w:numId="19" w16cid:durableId="569074555">
    <w:abstractNumId w:val="9"/>
  </w:num>
  <w:num w:numId="20" w16cid:durableId="917440683">
    <w:abstractNumId w:val="16"/>
  </w:num>
  <w:num w:numId="21" w16cid:durableId="1057316815">
    <w:abstractNumId w:val="19"/>
  </w:num>
  <w:num w:numId="22" w16cid:durableId="367921509">
    <w:abstractNumId w:val="6"/>
  </w:num>
  <w:num w:numId="23" w16cid:durableId="615988593">
    <w:abstractNumId w:val="8"/>
  </w:num>
  <w:num w:numId="24" w16cid:durableId="283199616">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any Renner">
    <w15:presenceInfo w15:providerId="AD" w15:userId="S-1-5-21-3512324263-1675850427-3351635831-2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1539D"/>
    <w:rsid w:val="00020FEE"/>
    <w:rsid w:val="00025747"/>
    <w:rsid w:val="0003088F"/>
    <w:rsid w:val="00034D8B"/>
    <w:rsid w:val="00037181"/>
    <w:rsid w:val="000461E7"/>
    <w:rsid w:val="00046E32"/>
    <w:rsid w:val="00065EAE"/>
    <w:rsid w:val="00074618"/>
    <w:rsid w:val="00074CD9"/>
    <w:rsid w:val="00076661"/>
    <w:rsid w:val="00080B1E"/>
    <w:rsid w:val="00084ADC"/>
    <w:rsid w:val="00085735"/>
    <w:rsid w:val="0008772D"/>
    <w:rsid w:val="000943BC"/>
    <w:rsid w:val="000B37A1"/>
    <w:rsid w:val="000C7CDD"/>
    <w:rsid w:val="000D33D5"/>
    <w:rsid w:val="000E0088"/>
    <w:rsid w:val="000E131B"/>
    <w:rsid w:val="000E4B8F"/>
    <w:rsid w:val="000F142F"/>
    <w:rsid w:val="0010721E"/>
    <w:rsid w:val="00110D3E"/>
    <w:rsid w:val="001128E2"/>
    <w:rsid w:val="00126BBC"/>
    <w:rsid w:val="001329A3"/>
    <w:rsid w:val="00144E13"/>
    <w:rsid w:val="00160853"/>
    <w:rsid w:val="0017147D"/>
    <w:rsid w:val="001733E8"/>
    <w:rsid w:val="00174AEC"/>
    <w:rsid w:val="00176AC3"/>
    <w:rsid w:val="001811BE"/>
    <w:rsid w:val="00187532"/>
    <w:rsid w:val="001971D8"/>
    <w:rsid w:val="001A1406"/>
    <w:rsid w:val="001B0839"/>
    <w:rsid w:val="001B4731"/>
    <w:rsid w:val="001B4F7A"/>
    <w:rsid w:val="001B5D1B"/>
    <w:rsid w:val="001B7032"/>
    <w:rsid w:val="001C0C27"/>
    <w:rsid w:val="001C5F7B"/>
    <w:rsid w:val="001D31B8"/>
    <w:rsid w:val="001D3904"/>
    <w:rsid w:val="001E0D68"/>
    <w:rsid w:val="001E1B9C"/>
    <w:rsid w:val="001E1D08"/>
    <w:rsid w:val="001E4E48"/>
    <w:rsid w:val="001F0BA9"/>
    <w:rsid w:val="001F2023"/>
    <w:rsid w:val="00205A16"/>
    <w:rsid w:val="002102B2"/>
    <w:rsid w:val="002104B3"/>
    <w:rsid w:val="0021094F"/>
    <w:rsid w:val="00212F9A"/>
    <w:rsid w:val="0021468B"/>
    <w:rsid w:val="00214ADD"/>
    <w:rsid w:val="00222A6C"/>
    <w:rsid w:val="00231542"/>
    <w:rsid w:val="0023549C"/>
    <w:rsid w:val="002413DE"/>
    <w:rsid w:val="00243394"/>
    <w:rsid w:val="002518CF"/>
    <w:rsid w:val="00251A21"/>
    <w:rsid w:val="002553EB"/>
    <w:rsid w:val="00274665"/>
    <w:rsid w:val="00287482"/>
    <w:rsid w:val="00290C65"/>
    <w:rsid w:val="00291479"/>
    <w:rsid w:val="002940D0"/>
    <w:rsid w:val="00297FB4"/>
    <w:rsid w:val="002A0F14"/>
    <w:rsid w:val="002A3CCE"/>
    <w:rsid w:val="002B0055"/>
    <w:rsid w:val="002B1719"/>
    <w:rsid w:val="002B35F7"/>
    <w:rsid w:val="002C0CA6"/>
    <w:rsid w:val="002C6E12"/>
    <w:rsid w:val="002D38F5"/>
    <w:rsid w:val="002D52FA"/>
    <w:rsid w:val="002D617B"/>
    <w:rsid w:val="002D7D15"/>
    <w:rsid w:val="002E2BE1"/>
    <w:rsid w:val="002F6AB3"/>
    <w:rsid w:val="00311287"/>
    <w:rsid w:val="0031276C"/>
    <w:rsid w:val="00320966"/>
    <w:rsid w:val="0032244E"/>
    <w:rsid w:val="00335A70"/>
    <w:rsid w:val="00335DEB"/>
    <w:rsid w:val="00342AC3"/>
    <w:rsid w:val="00342DFA"/>
    <w:rsid w:val="00347C8F"/>
    <w:rsid w:val="0035110F"/>
    <w:rsid w:val="00353925"/>
    <w:rsid w:val="003556AC"/>
    <w:rsid w:val="00360154"/>
    <w:rsid w:val="003619CD"/>
    <w:rsid w:val="00361B5A"/>
    <w:rsid w:val="003716FE"/>
    <w:rsid w:val="00372F55"/>
    <w:rsid w:val="00381730"/>
    <w:rsid w:val="00387521"/>
    <w:rsid w:val="00387B38"/>
    <w:rsid w:val="00396860"/>
    <w:rsid w:val="003B3481"/>
    <w:rsid w:val="003C1B4E"/>
    <w:rsid w:val="003C561A"/>
    <w:rsid w:val="003D036B"/>
    <w:rsid w:val="003D4AAA"/>
    <w:rsid w:val="003D5807"/>
    <w:rsid w:val="003D60B2"/>
    <w:rsid w:val="003D6689"/>
    <w:rsid w:val="003D7C00"/>
    <w:rsid w:val="003F527C"/>
    <w:rsid w:val="004000B6"/>
    <w:rsid w:val="0040095F"/>
    <w:rsid w:val="00425CE1"/>
    <w:rsid w:val="00447FDF"/>
    <w:rsid w:val="00450FD8"/>
    <w:rsid w:val="00454021"/>
    <w:rsid w:val="004542D7"/>
    <w:rsid w:val="0046341B"/>
    <w:rsid w:val="004745B7"/>
    <w:rsid w:val="004745E5"/>
    <w:rsid w:val="00484463"/>
    <w:rsid w:val="00485371"/>
    <w:rsid w:val="00486BD2"/>
    <w:rsid w:val="00495572"/>
    <w:rsid w:val="004A24D7"/>
    <w:rsid w:val="004A2B19"/>
    <w:rsid w:val="004B1E5E"/>
    <w:rsid w:val="004C19A5"/>
    <w:rsid w:val="004C20B6"/>
    <w:rsid w:val="004C230A"/>
    <w:rsid w:val="004C32A3"/>
    <w:rsid w:val="004C3778"/>
    <w:rsid w:val="004C6A9E"/>
    <w:rsid w:val="004D2632"/>
    <w:rsid w:val="004D2FE1"/>
    <w:rsid w:val="004D7C31"/>
    <w:rsid w:val="004E0691"/>
    <w:rsid w:val="004E4EF7"/>
    <w:rsid w:val="004F46A0"/>
    <w:rsid w:val="004F52C9"/>
    <w:rsid w:val="00501549"/>
    <w:rsid w:val="0050297D"/>
    <w:rsid w:val="00503819"/>
    <w:rsid w:val="00505EED"/>
    <w:rsid w:val="00510093"/>
    <w:rsid w:val="0051281E"/>
    <w:rsid w:val="005132A8"/>
    <w:rsid w:val="00514041"/>
    <w:rsid w:val="00517351"/>
    <w:rsid w:val="005244FD"/>
    <w:rsid w:val="00527D99"/>
    <w:rsid w:val="00533EA5"/>
    <w:rsid w:val="00540A9F"/>
    <w:rsid w:val="00546F84"/>
    <w:rsid w:val="00550217"/>
    <w:rsid w:val="00560FB2"/>
    <w:rsid w:val="00573160"/>
    <w:rsid w:val="00574501"/>
    <w:rsid w:val="0057542F"/>
    <w:rsid w:val="005820A4"/>
    <w:rsid w:val="00590766"/>
    <w:rsid w:val="005A6594"/>
    <w:rsid w:val="005B3748"/>
    <w:rsid w:val="005C10A5"/>
    <w:rsid w:val="005C31C3"/>
    <w:rsid w:val="005C6827"/>
    <w:rsid w:val="005C697C"/>
    <w:rsid w:val="005D2381"/>
    <w:rsid w:val="005D45E1"/>
    <w:rsid w:val="005D581D"/>
    <w:rsid w:val="005E267A"/>
    <w:rsid w:val="005F163E"/>
    <w:rsid w:val="0060051E"/>
    <w:rsid w:val="00603455"/>
    <w:rsid w:val="00605640"/>
    <w:rsid w:val="006065A7"/>
    <w:rsid w:val="00614E73"/>
    <w:rsid w:val="00625107"/>
    <w:rsid w:val="006278C0"/>
    <w:rsid w:val="00631395"/>
    <w:rsid w:val="00631D1E"/>
    <w:rsid w:val="0063341C"/>
    <w:rsid w:val="006437A7"/>
    <w:rsid w:val="00680BE6"/>
    <w:rsid w:val="006837C8"/>
    <w:rsid w:val="0068505B"/>
    <w:rsid w:val="00685A72"/>
    <w:rsid w:val="006A3CDE"/>
    <w:rsid w:val="006A44EF"/>
    <w:rsid w:val="006B13F0"/>
    <w:rsid w:val="006B3FA9"/>
    <w:rsid w:val="006B54DC"/>
    <w:rsid w:val="006C22C1"/>
    <w:rsid w:val="006C3731"/>
    <w:rsid w:val="006C3BDC"/>
    <w:rsid w:val="006D20ED"/>
    <w:rsid w:val="006D503C"/>
    <w:rsid w:val="006D7A2B"/>
    <w:rsid w:val="006E2FBF"/>
    <w:rsid w:val="006E3F3E"/>
    <w:rsid w:val="006E41BA"/>
    <w:rsid w:val="006E7FFC"/>
    <w:rsid w:val="006F5422"/>
    <w:rsid w:val="006F5EA5"/>
    <w:rsid w:val="00703A7F"/>
    <w:rsid w:val="0071763D"/>
    <w:rsid w:val="007227DA"/>
    <w:rsid w:val="00723878"/>
    <w:rsid w:val="00726F14"/>
    <w:rsid w:val="00742264"/>
    <w:rsid w:val="00746CE9"/>
    <w:rsid w:val="00751E7D"/>
    <w:rsid w:val="0075234E"/>
    <w:rsid w:val="00756C18"/>
    <w:rsid w:val="0075716B"/>
    <w:rsid w:val="0076136A"/>
    <w:rsid w:val="00763605"/>
    <w:rsid w:val="00763988"/>
    <w:rsid w:val="0076518F"/>
    <w:rsid w:val="00772509"/>
    <w:rsid w:val="00774C6D"/>
    <w:rsid w:val="007A101F"/>
    <w:rsid w:val="007A39F4"/>
    <w:rsid w:val="007B1BBE"/>
    <w:rsid w:val="007C1042"/>
    <w:rsid w:val="007C6A84"/>
    <w:rsid w:val="007D1EE1"/>
    <w:rsid w:val="007D3CAB"/>
    <w:rsid w:val="007D6DB4"/>
    <w:rsid w:val="007E2AA9"/>
    <w:rsid w:val="007E5B4F"/>
    <w:rsid w:val="007F03F7"/>
    <w:rsid w:val="007F439E"/>
    <w:rsid w:val="007F48D2"/>
    <w:rsid w:val="008175E6"/>
    <w:rsid w:val="0082132B"/>
    <w:rsid w:val="008236BD"/>
    <w:rsid w:val="00830C73"/>
    <w:rsid w:val="00833CB2"/>
    <w:rsid w:val="00834208"/>
    <w:rsid w:val="008457C4"/>
    <w:rsid w:val="0085143E"/>
    <w:rsid w:val="00854879"/>
    <w:rsid w:val="008553E1"/>
    <w:rsid w:val="008657B5"/>
    <w:rsid w:val="0088563B"/>
    <w:rsid w:val="00885F7B"/>
    <w:rsid w:val="00891897"/>
    <w:rsid w:val="0089278E"/>
    <w:rsid w:val="00896211"/>
    <w:rsid w:val="008977C8"/>
    <w:rsid w:val="00897D0E"/>
    <w:rsid w:val="008A635A"/>
    <w:rsid w:val="008A6F13"/>
    <w:rsid w:val="008B0EB8"/>
    <w:rsid w:val="008B7322"/>
    <w:rsid w:val="008C3DAF"/>
    <w:rsid w:val="008D21A2"/>
    <w:rsid w:val="008D6DE2"/>
    <w:rsid w:val="008E1C11"/>
    <w:rsid w:val="008E23BE"/>
    <w:rsid w:val="008E366F"/>
    <w:rsid w:val="008E769D"/>
    <w:rsid w:val="008E783B"/>
    <w:rsid w:val="008F11BD"/>
    <w:rsid w:val="008F6CB8"/>
    <w:rsid w:val="00901260"/>
    <w:rsid w:val="0090207F"/>
    <w:rsid w:val="009037E7"/>
    <w:rsid w:val="00910854"/>
    <w:rsid w:val="00914AB6"/>
    <w:rsid w:val="009236F4"/>
    <w:rsid w:val="009308F2"/>
    <w:rsid w:val="009359D4"/>
    <w:rsid w:val="009409EB"/>
    <w:rsid w:val="00945B76"/>
    <w:rsid w:val="0095746D"/>
    <w:rsid w:val="009636E8"/>
    <w:rsid w:val="00970165"/>
    <w:rsid w:val="00973587"/>
    <w:rsid w:val="00974DF5"/>
    <w:rsid w:val="00975E35"/>
    <w:rsid w:val="00986F54"/>
    <w:rsid w:val="009907DC"/>
    <w:rsid w:val="009973E1"/>
    <w:rsid w:val="009A6D1A"/>
    <w:rsid w:val="009B1B96"/>
    <w:rsid w:val="009C395F"/>
    <w:rsid w:val="009C7779"/>
    <w:rsid w:val="009E7C7B"/>
    <w:rsid w:val="009F1B2E"/>
    <w:rsid w:val="009F48FF"/>
    <w:rsid w:val="00A07877"/>
    <w:rsid w:val="00A07E0C"/>
    <w:rsid w:val="00A16006"/>
    <w:rsid w:val="00A22B96"/>
    <w:rsid w:val="00A23C3A"/>
    <w:rsid w:val="00A262A0"/>
    <w:rsid w:val="00A30FA4"/>
    <w:rsid w:val="00A40EF9"/>
    <w:rsid w:val="00A414B9"/>
    <w:rsid w:val="00A43EC5"/>
    <w:rsid w:val="00A50425"/>
    <w:rsid w:val="00A54332"/>
    <w:rsid w:val="00A55B52"/>
    <w:rsid w:val="00A620E8"/>
    <w:rsid w:val="00A62187"/>
    <w:rsid w:val="00A624F2"/>
    <w:rsid w:val="00A63340"/>
    <w:rsid w:val="00A66816"/>
    <w:rsid w:val="00A678CD"/>
    <w:rsid w:val="00A70380"/>
    <w:rsid w:val="00A75D5A"/>
    <w:rsid w:val="00A82F78"/>
    <w:rsid w:val="00A90438"/>
    <w:rsid w:val="00A92D98"/>
    <w:rsid w:val="00AA5CCB"/>
    <w:rsid w:val="00AA7CE4"/>
    <w:rsid w:val="00AC4A4A"/>
    <w:rsid w:val="00AC5820"/>
    <w:rsid w:val="00AD4B43"/>
    <w:rsid w:val="00AF5AC3"/>
    <w:rsid w:val="00B14F02"/>
    <w:rsid w:val="00B15508"/>
    <w:rsid w:val="00B16B1D"/>
    <w:rsid w:val="00B2117E"/>
    <w:rsid w:val="00B23BFA"/>
    <w:rsid w:val="00B31A87"/>
    <w:rsid w:val="00B336BC"/>
    <w:rsid w:val="00B373F2"/>
    <w:rsid w:val="00B427C2"/>
    <w:rsid w:val="00B45E76"/>
    <w:rsid w:val="00B478AA"/>
    <w:rsid w:val="00B47C25"/>
    <w:rsid w:val="00B5680D"/>
    <w:rsid w:val="00B677B4"/>
    <w:rsid w:val="00B72DD7"/>
    <w:rsid w:val="00B7749C"/>
    <w:rsid w:val="00B812FD"/>
    <w:rsid w:val="00B8556E"/>
    <w:rsid w:val="00B872D9"/>
    <w:rsid w:val="00B9009A"/>
    <w:rsid w:val="00B9155E"/>
    <w:rsid w:val="00B93E79"/>
    <w:rsid w:val="00B943A4"/>
    <w:rsid w:val="00B9545C"/>
    <w:rsid w:val="00B959F4"/>
    <w:rsid w:val="00BA2B5D"/>
    <w:rsid w:val="00BA560F"/>
    <w:rsid w:val="00BA5BC0"/>
    <w:rsid w:val="00BA7D63"/>
    <w:rsid w:val="00BB0D19"/>
    <w:rsid w:val="00BB5A3B"/>
    <w:rsid w:val="00BB6B41"/>
    <w:rsid w:val="00BC06B9"/>
    <w:rsid w:val="00BD7281"/>
    <w:rsid w:val="00BE3D57"/>
    <w:rsid w:val="00BF22A4"/>
    <w:rsid w:val="00BF43A8"/>
    <w:rsid w:val="00BF664C"/>
    <w:rsid w:val="00BF7A00"/>
    <w:rsid w:val="00C029DC"/>
    <w:rsid w:val="00C03B5E"/>
    <w:rsid w:val="00C052B4"/>
    <w:rsid w:val="00C10A3B"/>
    <w:rsid w:val="00C116DE"/>
    <w:rsid w:val="00C16297"/>
    <w:rsid w:val="00C16D16"/>
    <w:rsid w:val="00C17346"/>
    <w:rsid w:val="00C20710"/>
    <w:rsid w:val="00C22522"/>
    <w:rsid w:val="00C26C2C"/>
    <w:rsid w:val="00C30153"/>
    <w:rsid w:val="00C32660"/>
    <w:rsid w:val="00C35538"/>
    <w:rsid w:val="00C35C97"/>
    <w:rsid w:val="00C36657"/>
    <w:rsid w:val="00C3708F"/>
    <w:rsid w:val="00C52574"/>
    <w:rsid w:val="00C57F6B"/>
    <w:rsid w:val="00C67E1C"/>
    <w:rsid w:val="00C80783"/>
    <w:rsid w:val="00C926B8"/>
    <w:rsid w:val="00C97146"/>
    <w:rsid w:val="00C97CEA"/>
    <w:rsid w:val="00CA1860"/>
    <w:rsid w:val="00CB14DA"/>
    <w:rsid w:val="00CC79C8"/>
    <w:rsid w:val="00CD0678"/>
    <w:rsid w:val="00CD3A13"/>
    <w:rsid w:val="00CE0AA4"/>
    <w:rsid w:val="00CE28EE"/>
    <w:rsid w:val="00CE348D"/>
    <w:rsid w:val="00CE4A47"/>
    <w:rsid w:val="00CE7952"/>
    <w:rsid w:val="00D0174F"/>
    <w:rsid w:val="00D01CC1"/>
    <w:rsid w:val="00D06B7F"/>
    <w:rsid w:val="00D150B2"/>
    <w:rsid w:val="00D21CD7"/>
    <w:rsid w:val="00D22711"/>
    <w:rsid w:val="00D22F89"/>
    <w:rsid w:val="00D365A6"/>
    <w:rsid w:val="00D44D25"/>
    <w:rsid w:val="00D45CFA"/>
    <w:rsid w:val="00D47796"/>
    <w:rsid w:val="00D47F23"/>
    <w:rsid w:val="00D557CD"/>
    <w:rsid w:val="00D708BB"/>
    <w:rsid w:val="00D75E72"/>
    <w:rsid w:val="00D763E7"/>
    <w:rsid w:val="00D90584"/>
    <w:rsid w:val="00DC1C74"/>
    <w:rsid w:val="00DC36E3"/>
    <w:rsid w:val="00DD00B8"/>
    <w:rsid w:val="00DD0F8D"/>
    <w:rsid w:val="00DD2C0A"/>
    <w:rsid w:val="00DD7F1F"/>
    <w:rsid w:val="00DE402F"/>
    <w:rsid w:val="00DE52C2"/>
    <w:rsid w:val="00DE5E31"/>
    <w:rsid w:val="00DF3AAB"/>
    <w:rsid w:val="00DF6DF0"/>
    <w:rsid w:val="00E04237"/>
    <w:rsid w:val="00E151DD"/>
    <w:rsid w:val="00E25158"/>
    <w:rsid w:val="00E26E5C"/>
    <w:rsid w:val="00E34669"/>
    <w:rsid w:val="00E35122"/>
    <w:rsid w:val="00E36E80"/>
    <w:rsid w:val="00E401FF"/>
    <w:rsid w:val="00E40CB2"/>
    <w:rsid w:val="00E66BEC"/>
    <w:rsid w:val="00E66C7A"/>
    <w:rsid w:val="00E852CF"/>
    <w:rsid w:val="00E8543F"/>
    <w:rsid w:val="00E87960"/>
    <w:rsid w:val="00E903AA"/>
    <w:rsid w:val="00E94DA1"/>
    <w:rsid w:val="00EA043B"/>
    <w:rsid w:val="00EA2176"/>
    <w:rsid w:val="00EA7EB4"/>
    <w:rsid w:val="00EB0E89"/>
    <w:rsid w:val="00EB4765"/>
    <w:rsid w:val="00EB5A43"/>
    <w:rsid w:val="00EB712A"/>
    <w:rsid w:val="00EC7181"/>
    <w:rsid w:val="00EC7DDE"/>
    <w:rsid w:val="00ED2AE9"/>
    <w:rsid w:val="00ED3467"/>
    <w:rsid w:val="00EE1AAC"/>
    <w:rsid w:val="00EE6F9D"/>
    <w:rsid w:val="00EF0030"/>
    <w:rsid w:val="00EF7226"/>
    <w:rsid w:val="00F0395D"/>
    <w:rsid w:val="00F050B2"/>
    <w:rsid w:val="00F10F22"/>
    <w:rsid w:val="00F16020"/>
    <w:rsid w:val="00F24B41"/>
    <w:rsid w:val="00F33672"/>
    <w:rsid w:val="00F36512"/>
    <w:rsid w:val="00F612D7"/>
    <w:rsid w:val="00F6318C"/>
    <w:rsid w:val="00F64CDB"/>
    <w:rsid w:val="00F712EF"/>
    <w:rsid w:val="00F71F0E"/>
    <w:rsid w:val="00F740E6"/>
    <w:rsid w:val="00F82272"/>
    <w:rsid w:val="00F8343C"/>
    <w:rsid w:val="00F90A82"/>
    <w:rsid w:val="00F95846"/>
    <w:rsid w:val="00FA2F0C"/>
    <w:rsid w:val="00FA354D"/>
    <w:rsid w:val="00FA4F25"/>
    <w:rsid w:val="00FC681B"/>
    <w:rsid w:val="00FC7808"/>
    <w:rsid w:val="00FE0894"/>
    <w:rsid w:val="00FF0DD5"/>
    <w:rsid w:val="00FF64C9"/>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9854"/>
  <w15:docId w15:val="{E09CAD42-367E-4D38-B3E7-59F192F2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BF"/>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525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4"/>
      </w:numPr>
      <w:tabs>
        <w:tab w:val="left" w:pos="2592"/>
      </w:tabs>
      <w:spacing w:after="240"/>
    </w:pPr>
  </w:style>
  <w:style w:type="paragraph" w:customStyle="1" w:styleId="Outline1Char">
    <w:name w:val="Outline 1 Char"/>
    <w:next w:val="ListParagraph"/>
    <w:link w:val="Outline1CharChar"/>
    <w:uiPriority w:val="99"/>
    <w:rsid w:val="004A2B19"/>
    <w:pPr>
      <w:numPr>
        <w:numId w:val="4"/>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4"/>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A2B19"/>
    <w:pPr>
      <w:spacing w:after="120"/>
    </w:pPr>
  </w:style>
  <w:style w:type="character" w:customStyle="1" w:styleId="BodyTextChar">
    <w:name w:val="Body Text Char"/>
    <w:basedOn w:val="DefaultParagraphFont"/>
    <w:link w:val="BodyText"/>
    <w:uiPriority w:val="99"/>
    <w:rsid w:val="004A2B19"/>
  </w:style>
  <w:style w:type="paragraph" w:styleId="FootnoteText">
    <w:name w:val="footnote text"/>
    <w:basedOn w:val="Normal"/>
    <w:link w:val="FootnoteTextChar"/>
    <w:uiPriority w:val="99"/>
    <w:semiHidden/>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table" w:customStyle="1" w:styleId="TableGrid1">
    <w:name w:val="Table Grid1"/>
    <w:basedOn w:val="TableNormal"/>
    <w:next w:val="TableGrid"/>
    <w:uiPriority w:val="59"/>
    <w:rsid w:val="009A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7D"/>
    <w:rPr>
      <w:sz w:val="16"/>
      <w:szCs w:val="16"/>
    </w:rPr>
  </w:style>
  <w:style w:type="paragraph" w:styleId="CommentText">
    <w:name w:val="annotation text"/>
    <w:basedOn w:val="Normal"/>
    <w:link w:val="CommentTextChar"/>
    <w:uiPriority w:val="99"/>
    <w:semiHidden/>
    <w:unhideWhenUsed/>
    <w:rsid w:val="0017147D"/>
    <w:pPr>
      <w:spacing w:line="240" w:lineRule="auto"/>
    </w:pPr>
    <w:rPr>
      <w:sz w:val="20"/>
      <w:szCs w:val="20"/>
    </w:rPr>
  </w:style>
  <w:style w:type="character" w:customStyle="1" w:styleId="CommentTextChar">
    <w:name w:val="Comment Text Char"/>
    <w:basedOn w:val="DefaultParagraphFont"/>
    <w:link w:val="CommentText"/>
    <w:uiPriority w:val="99"/>
    <w:semiHidden/>
    <w:rsid w:val="0017147D"/>
    <w:rPr>
      <w:sz w:val="20"/>
      <w:szCs w:val="20"/>
    </w:rPr>
  </w:style>
  <w:style w:type="paragraph" w:styleId="CommentSubject">
    <w:name w:val="annotation subject"/>
    <w:basedOn w:val="CommentText"/>
    <w:next w:val="CommentText"/>
    <w:link w:val="CommentSubjectChar"/>
    <w:uiPriority w:val="99"/>
    <w:semiHidden/>
    <w:unhideWhenUsed/>
    <w:rsid w:val="0017147D"/>
    <w:rPr>
      <w:b/>
      <w:bCs/>
    </w:rPr>
  </w:style>
  <w:style w:type="character" w:customStyle="1" w:styleId="CommentSubjectChar">
    <w:name w:val="Comment Subject Char"/>
    <w:basedOn w:val="CommentTextChar"/>
    <w:link w:val="CommentSubject"/>
    <w:uiPriority w:val="99"/>
    <w:semiHidden/>
    <w:rsid w:val="0017147D"/>
    <w:rPr>
      <w:b/>
      <w:bCs/>
      <w:sz w:val="20"/>
      <w:szCs w:val="20"/>
    </w:rPr>
  </w:style>
  <w:style w:type="character" w:styleId="FollowedHyperlink">
    <w:name w:val="FollowedHyperlink"/>
    <w:basedOn w:val="DefaultParagraphFont"/>
    <w:uiPriority w:val="99"/>
    <w:semiHidden/>
    <w:unhideWhenUsed/>
    <w:rsid w:val="00501549"/>
    <w:rPr>
      <w:color w:val="800080" w:themeColor="followedHyperlink"/>
      <w:u w:val="single"/>
    </w:rPr>
  </w:style>
  <w:style w:type="character" w:styleId="PlaceholderText">
    <w:name w:val="Placeholder Text"/>
    <w:basedOn w:val="DefaultParagraphFont"/>
    <w:uiPriority w:val="99"/>
    <w:semiHidden/>
    <w:rsid w:val="00B14F02"/>
    <w:rPr>
      <w:color w:val="808080"/>
    </w:rPr>
  </w:style>
  <w:style w:type="character" w:styleId="UnresolvedMention">
    <w:name w:val="Unresolved Mention"/>
    <w:basedOn w:val="DefaultParagraphFont"/>
    <w:uiPriority w:val="99"/>
    <w:semiHidden/>
    <w:unhideWhenUsed/>
    <w:rsid w:val="0046341B"/>
    <w:rPr>
      <w:color w:val="605E5C"/>
      <w:shd w:val="clear" w:color="auto" w:fill="E1DFDD"/>
    </w:rPr>
  </w:style>
  <w:style w:type="character" w:customStyle="1" w:styleId="Heading2Char">
    <w:name w:val="Heading 2 Char"/>
    <w:basedOn w:val="DefaultParagraphFont"/>
    <w:link w:val="Heading2"/>
    <w:uiPriority w:val="9"/>
    <w:rsid w:val="00C52574"/>
    <w:rPr>
      <w:rFonts w:asciiTheme="majorHAnsi" w:eastAsiaTheme="majorEastAsia" w:hAnsiTheme="majorHAnsi" w:cstheme="majorBidi"/>
      <w:color w:val="365F91" w:themeColor="accent1" w:themeShade="BF"/>
      <w:sz w:val="26"/>
      <w:szCs w:val="26"/>
    </w:rPr>
  </w:style>
  <w:style w:type="paragraph" w:customStyle="1" w:styleId="FigureName">
    <w:name w:val="Figure Name"/>
    <w:basedOn w:val="Normal"/>
    <w:link w:val="FigureNameChar"/>
    <w:qFormat/>
    <w:rsid w:val="00C52574"/>
    <w:rPr>
      <w:b/>
      <w:color w:val="000000" w:themeColor="text1"/>
    </w:rPr>
  </w:style>
  <w:style w:type="character" w:customStyle="1" w:styleId="FigureNameChar">
    <w:name w:val="Figure Name Char"/>
    <w:basedOn w:val="DefaultParagraphFont"/>
    <w:link w:val="FigureName"/>
    <w:rsid w:val="00C52574"/>
    <w:rPr>
      <w:b/>
      <w:color w:val="000000" w:themeColor="text1"/>
    </w:rPr>
  </w:style>
  <w:style w:type="character" w:customStyle="1" w:styleId="a">
    <w:name w:val="_"/>
    <w:rsid w:val="00EA043B"/>
  </w:style>
  <w:style w:type="paragraph" w:styleId="Revision">
    <w:name w:val="Revision"/>
    <w:hidden/>
    <w:uiPriority w:val="99"/>
    <w:semiHidden/>
    <w:rsid w:val="00CC7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14">
      <w:bodyDiv w:val="1"/>
      <w:marLeft w:val="0"/>
      <w:marRight w:val="0"/>
      <w:marTop w:val="0"/>
      <w:marBottom w:val="0"/>
      <w:divBdr>
        <w:top w:val="none" w:sz="0" w:space="0" w:color="auto"/>
        <w:left w:val="none" w:sz="0" w:space="0" w:color="auto"/>
        <w:bottom w:val="none" w:sz="0" w:space="0" w:color="auto"/>
        <w:right w:val="none" w:sz="0" w:space="0" w:color="auto"/>
      </w:divBdr>
    </w:div>
    <w:div w:id="81879913">
      <w:bodyDiv w:val="1"/>
      <w:marLeft w:val="0"/>
      <w:marRight w:val="0"/>
      <w:marTop w:val="0"/>
      <w:marBottom w:val="0"/>
      <w:divBdr>
        <w:top w:val="none" w:sz="0" w:space="0" w:color="auto"/>
        <w:left w:val="none" w:sz="0" w:space="0" w:color="auto"/>
        <w:bottom w:val="none" w:sz="0" w:space="0" w:color="auto"/>
        <w:right w:val="none" w:sz="0" w:space="0" w:color="auto"/>
      </w:divBdr>
    </w:div>
    <w:div w:id="618226729">
      <w:bodyDiv w:val="1"/>
      <w:marLeft w:val="0"/>
      <w:marRight w:val="0"/>
      <w:marTop w:val="0"/>
      <w:marBottom w:val="0"/>
      <w:divBdr>
        <w:top w:val="none" w:sz="0" w:space="0" w:color="auto"/>
        <w:left w:val="none" w:sz="0" w:space="0" w:color="auto"/>
        <w:bottom w:val="none" w:sz="0" w:space="0" w:color="auto"/>
        <w:right w:val="none" w:sz="0" w:space="0" w:color="auto"/>
      </w:divBdr>
    </w:div>
    <w:div w:id="1201744682">
      <w:bodyDiv w:val="1"/>
      <w:marLeft w:val="0"/>
      <w:marRight w:val="0"/>
      <w:marTop w:val="0"/>
      <w:marBottom w:val="0"/>
      <w:divBdr>
        <w:top w:val="none" w:sz="0" w:space="0" w:color="auto"/>
        <w:left w:val="none" w:sz="0" w:space="0" w:color="auto"/>
        <w:bottom w:val="none" w:sz="0" w:space="0" w:color="auto"/>
        <w:right w:val="none" w:sz="0" w:space="0" w:color="auto"/>
      </w:divBdr>
    </w:div>
    <w:div w:id="1569723551">
      <w:bodyDiv w:val="1"/>
      <w:marLeft w:val="0"/>
      <w:marRight w:val="0"/>
      <w:marTop w:val="0"/>
      <w:marBottom w:val="0"/>
      <w:divBdr>
        <w:top w:val="none" w:sz="0" w:space="0" w:color="auto"/>
        <w:left w:val="none" w:sz="0" w:space="0" w:color="auto"/>
        <w:bottom w:val="none" w:sz="0" w:space="0" w:color="auto"/>
        <w:right w:val="none" w:sz="0" w:space="0" w:color="auto"/>
      </w:divBdr>
    </w:div>
    <w:div w:id="16956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thearcgbc.org" TargetMode="External"/><Relationship Id="rId18" Type="http://schemas.openxmlformats.org/officeDocument/2006/relationships/hyperlink" Target="http://www.thearcgbc.org" TargetMode="External"/><Relationship Id="rId26" Type="http://schemas.openxmlformats.org/officeDocument/2006/relationships/customXml" Target="../customXml/item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itle.vi.complaint@city.of.us" TargetMode="External"/><Relationship Id="rId17" Type="http://schemas.openxmlformats.org/officeDocument/2006/relationships/hyperlink" Target="mailto:kiray@indot.in.gov"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thearcgb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thearcgbc.org"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kiray@indot.in.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32B402D-0699-4203-A7B3-43A88F7F3230}"/>
      </w:docPartPr>
      <w:docPartBody>
        <w:p w:rsidR="00D92EF1" w:rsidRDefault="00426C37">
          <w:r w:rsidRPr="001C4A49">
            <w:rPr>
              <w:rStyle w:val="PlaceholderText"/>
            </w:rPr>
            <w:t>Click or tap here to enter text.</w:t>
          </w:r>
        </w:p>
      </w:docPartBody>
    </w:docPart>
    <w:docPart>
      <w:docPartPr>
        <w:name w:val="55F9D3A625B14B8B93832444A4CCE2BC"/>
        <w:category>
          <w:name w:val="General"/>
          <w:gallery w:val="placeholder"/>
        </w:category>
        <w:types>
          <w:type w:val="bbPlcHdr"/>
        </w:types>
        <w:behaviors>
          <w:behavior w:val="content"/>
        </w:behaviors>
        <w:guid w:val="{1D22064F-C28D-4423-8997-09B252F74EEC}"/>
      </w:docPartPr>
      <w:docPartBody>
        <w:p w:rsidR="000F50C0" w:rsidRDefault="006A3653" w:rsidP="006A3653">
          <w:pPr>
            <w:pStyle w:val="55F9D3A625B14B8B93832444A4CCE2BC"/>
          </w:pPr>
          <w:r w:rsidRPr="001C4A49">
            <w:rPr>
              <w:rStyle w:val="PlaceholderText"/>
            </w:rPr>
            <w:t>Click or tap here to enter text.</w:t>
          </w:r>
        </w:p>
      </w:docPartBody>
    </w:docPart>
    <w:docPart>
      <w:docPartPr>
        <w:name w:val="C3510565BE6549838F39F9C5E88D81E0"/>
        <w:category>
          <w:name w:val="General"/>
          <w:gallery w:val="placeholder"/>
        </w:category>
        <w:types>
          <w:type w:val="bbPlcHdr"/>
        </w:types>
        <w:behaviors>
          <w:behavior w:val="content"/>
        </w:behaviors>
        <w:guid w:val="{88D93BB1-DD9E-4E91-8B5B-AB28AE93D3EA}"/>
      </w:docPartPr>
      <w:docPartBody>
        <w:p w:rsidR="000F50C0" w:rsidRDefault="006A3653" w:rsidP="006A3653">
          <w:pPr>
            <w:pStyle w:val="C3510565BE6549838F39F9C5E88D81E0"/>
          </w:pPr>
          <w:r w:rsidRPr="001C4A49">
            <w:rPr>
              <w:rStyle w:val="PlaceholderText"/>
            </w:rPr>
            <w:t>Click or tap here to enter text.</w:t>
          </w:r>
        </w:p>
      </w:docPartBody>
    </w:docPart>
    <w:docPart>
      <w:docPartPr>
        <w:name w:val="06B1C26D3A834BA59471EC3FC4EE8001"/>
        <w:category>
          <w:name w:val="General"/>
          <w:gallery w:val="placeholder"/>
        </w:category>
        <w:types>
          <w:type w:val="bbPlcHdr"/>
        </w:types>
        <w:behaviors>
          <w:behavior w:val="content"/>
        </w:behaviors>
        <w:guid w:val="{4B8DF80F-F61B-4176-BBB1-997C3AC580AC}"/>
      </w:docPartPr>
      <w:docPartBody>
        <w:p w:rsidR="000F50C0" w:rsidRDefault="006A3653" w:rsidP="006A3653">
          <w:pPr>
            <w:pStyle w:val="06B1C26D3A834BA59471EC3FC4EE8001"/>
          </w:pPr>
          <w:r w:rsidRPr="001C4A49">
            <w:rPr>
              <w:rStyle w:val="PlaceholderText"/>
            </w:rPr>
            <w:t>Click or tap here to enter text.</w:t>
          </w:r>
        </w:p>
      </w:docPartBody>
    </w:docPart>
    <w:docPart>
      <w:docPartPr>
        <w:name w:val="4EB33615C00244898323C408884A08D6"/>
        <w:category>
          <w:name w:val="General"/>
          <w:gallery w:val="placeholder"/>
        </w:category>
        <w:types>
          <w:type w:val="bbPlcHdr"/>
        </w:types>
        <w:behaviors>
          <w:behavior w:val="content"/>
        </w:behaviors>
        <w:guid w:val="{A2C0BAA2-9348-4FFA-BC19-3F0C6E57E471}"/>
      </w:docPartPr>
      <w:docPartBody>
        <w:p w:rsidR="000F50C0" w:rsidRDefault="006A3653" w:rsidP="006A3653">
          <w:pPr>
            <w:pStyle w:val="4EB33615C00244898323C408884A08D6"/>
          </w:pPr>
          <w:r w:rsidRPr="001C4A49">
            <w:rPr>
              <w:rStyle w:val="PlaceholderText"/>
            </w:rPr>
            <w:t>Click or tap here to enter text.</w:t>
          </w:r>
        </w:p>
      </w:docPartBody>
    </w:docPart>
    <w:docPart>
      <w:docPartPr>
        <w:name w:val="E3600F2B1A9F4D05A4584BB1E0B83AB4"/>
        <w:category>
          <w:name w:val="General"/>
          <w:gallery w:val="placeholder"/>
        </w:category>
        <w:types>
          <w:type w:val="bbPlcHdr"/>
        </w:types>
        <w:behaviors>
          <w:behavior w:val="content"/>
        </w:behaviors>
        <w:guid w:val="{2A80D3A9-2541-4CEA-B9EA-F84F5CDE2F53}"/>
      </w:docPartPr>
      <w:docPartBody>
        <w:p w:rsidR="000F50C0" w:rsidRDefault="006A3653" w:rsidP="006A3653">
          <w:pPr>
            <w:pStyle w:val="E3600F2B1A9F4D05A4584BB1E0B83AB4"/>
          </w:pPr>
          <w:r w:rsidRPr="001C4A49">
            <w:rPr>
              <w:rStyle w:val="PlaceholderText"/>
            </w:rPr>
            <w:t>Click or tap here to enter text.</w:t>
          </w:r>
        </w:p>
      </w:docPartBody>
    </w:docPart>
    <w:docPart>
      <w:docPartPr>
        <w:name w:val="0034359E77B54CA197BF0CB415F69CCE"/>
        <w:category>
          <w:name w:val="General"/>
          <w:gallery w:val="placeholder"/>
        </w:category>
        <w:types>
          <w:type w:val="bbPlcHdr"/>
        </w:types>
        <w:behaviors>
          <w:behavior w:val="content"/>
        </w:behaviors>
        <w:guid w:val="{D50FB360-A251-4FFF-B504-3EF18E9A826C}"/>
      </w:docPartPr>
      <w:docPartBody>
        <w:p w:rsidR="000F50C0" w:rsidRDefault="006A3653" w:rsidP="006A3653">
          <w:pPr>
            <w:pStyle w:val="0034359E77B54CA197BF0CB415F69CCE"/>
          </w:pPr>
          <w:r w:rsidRPr="001C4A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7"/>
    <w:rsid w:val="000F50C0"/>
    <w:rsid w:val="003974F6"/>
    <w:rsid w:val="00426C37"/>
    <w:rsid w:val="005005E4"/>
    <w:rsid w:val="005330C6"/>
    <w:rsid w:val="00573C7E"/>
    <w:rsid w:val="00622870"/>
    <w:rsid w:val="006A3653"/>
    <w:rsid w:val="007D0F54"/>
    <w:rsid w:val="008C7711"/>
    <w:rsid w:val="00B17DC9"/>
    <w:rsid w:val="00C77113"/>
    <w:rsid w:val="00D92EF1"/>
    <w:rsid w:val="00E5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653"/>
    <w:rPr>
      <w:color w:val="808080"/>
    </w:rPr>
  </w:style>
  <w:style w:type="paragraph" w:customStyle="1" w:styleId="55F9D3A625B14B8B93832444A4CCE2BC">
    <w:name w:val="55F9D3A625B14B8B93832444A4CCE2BC"/>
    <w:rsid w:val="006A3653"/>
  </w:style>
  <w:style w:type="paragraph" w:customStyle="1" w:styleId="C3510565BE6549838F39F9C5E88D81E0">
    <w:name w:val="C3510565BE6549838F39F9C5E88D81E0"/>
    <w:rsid w:val="006A3653"/>
  </w:style>
  <w:style w:type="paragraph" w:customStyle="1" w:styleId="06B1C26D3A834BA59471EC3FC4EE8001">
    <w:name w:val="06B1C26D3A834BA59471EC3FC4EE8001"/>
    <w:rsid w:val="006A3653"/>
  </w:style>
  <w:style w:type="paragraph" w:customStyle="1" w:styleId="4EB33615C00244898323C408884A08D6">
    <w:name w:val="4EB33615C00244898323C408884A08D6"/>
    <w:rsid w:val="006A3653"/>
  </w:style>
  <w:style w:type="paragraph" w:customStyle="1" w:styleId="E3600F2B1A9F4D05A4584BB1E0B83AB4">
    <w:name w:val="E3600F2B1A9F4D05A4584BB1E0B83AB4"/>
    <w:rsid w:val="006A3653"/>
  </w:style>
  <w:style w:type="paragraph" w:customStyle="1" w:styleId="0034359E77B54CA197BF0CB415F69CCE">
    <w:name w:val="0034359E77B54CA197BF0CB415F69CCE"/>
    <w:rsid w:val="006A3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9A842FA411F142B72F5E4FDC3D2A6C" ma:contentTypeVersion="12" ma:contentTypeDescription="Create a new document." ma:contentTypeScope="" ma:versionID="cbad2c8c7feb7fbe1f1e6f70c4ab1aec">
  <xsd:schema xmlns:xsd="http://www.w3.org/2001/XMLSchema" xmlns:xs="http://www.w3.org/2001/XMLSchema" xmlns:p="http://schemas.microsoft.com/office/2006/metadata/properties" xmlns:ns2="b417097a-e642-4d26-9fdb-97742001e62b" xmlns:ns3="66f66d83-8180-4124-bb7c-06d1433f9b40" targetNamespace="http://schemas.microsoft.com/office/2006/metadata/properties" ma:root="true" ma:fieldsID="d3ba25658576744a6adb21a9123ab1ec" ns2:_="" ns3:_="">
    <xsd:import namespace="b417097a-e642-4d26-9fdb-97742001e62b"/>
    <xsd:import namespace="66f66d83-8180-4124-bb7c-06d1433f9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097a-e642-4d26-9fdb-97742001e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66d83-8180-4124-bb7c-06d1433f9b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D9069-B4C0-457E-A30E-CF0DA6EF3EB8}">
  <ds:schemaRefs>
    <ds:schemaRef ds:uri="http://schemas.openxmlformats.org/officeDocument/2006/bibliography"/>
  </ds:schemaRefs>
</ds:datastoreItem>
</file>

<file path=customXml/itemProps2.xml><?xml version="1.0" encoding="utf-8"?>
<ds:datastoreItem xmlns:ds="http://schemas.openxmlformats.org/officeDocument/2006/customXml" ds:itemID="{4D770F91-0E4D-43D5-82A5-060B40AB41E6}"/>
</file>

<file path=customXml/itemProps3.xml><?xml version="1.0" encoding="utf-8"?>
<ds:datastoreItem xmlns:ds="http://schemas.openxmlformats.org/officeDocument/2006/customXml" ds:itemID="{54E1E42A-FDBA-4745-A222-25C5428E5431}"/>
</file>

<file path=customXml/itemProps4.xml><?xml version="1.0" encoding="utf-8"?>
<ds:datastoreItem xmlns:ds="http://schemas.openxmlformats.org/officeDocument/2006/customXml" ds:itemID="{FC62851B-3B2F-4A7B-950E-243B562C918A}"/>
</file>

<file path=docProps/app.xml><?xml version="1.0" encoding="utf-8"?>
<Properties xmlns="http://schemas.openxmlformats.org/officeDocument/2006/extended-properties" xmlns:vt="http://schemas.openxmlformats.org/officeDocument/2006/docPropsVTypes">
  <Template>Normal</Template>
  <TotalTime>301</TotalTime>
  <Pages>16</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Title VI Template</vt:lpstr>
    </vt:vector>
  </TitlesOfParts>
  <Company>Wisconsin Department of Transportation</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Pam Verbarg</cp:lastModifiedBy>
  <cp:revision>4</cp:revision>
  <cp:lastPrinted>2018-04-30T18:15:00Z</cp:lastPrinted>
  <dcterms:created xsi:type="dcterms:W3CDTF">2023-02-07T14:57:00Z</dcterms:created>
  <dcterms:modified xsi:type="dcterms:W3CDTF">2023-02-14T21:14:00Z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0x010100BB9A842FA411F142B72F5E4FDC3D2A6C</vt:lpwstr>
  </property>
</Properties>
</file>